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04" w:rsidRPr="00973112" w:rsidRDefault="00973112" w:rsidP="006432EA">
      <w:pPr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4007D8" w:rsidRPr="00A47294">
        <w:rPr>
          <w:color w:val="000000" w:themeColor="text1"/>
          <w:sz w:val="18"/>
          <w:szCs w:val="18"/>
        </w:rPr>
        <w:tab/>
      </w:r>
      <w:r w:rsidR="00093AFB" w:rsidRPr="00A47294">
        <w:rPr>
          <w:color w:val="000000" w:themeColor="text1"/>
          <w:sz w:val="18"/>
          <w:szCs w:val="18"/>
        </w:rPr>
        <w:t xml:space="preserve">    </w:t>
      </w:r>
      <w:r w:rsidR="00093AFB" w:rsidRPr="00973112">
        <w:rPr>
          <w:color w:val="000000" w:themeColor="text1"/>
          <w:sz w:val="20"/>
          <w:szCs w:val="20"/>
        </w:rPr>
        <w:t>Międzybórz, 2023-02-21</w:t>
      </w:r>
    </w:p>
    <w:p w:rsidR="00BF3404" w:rsidRPr="00973112" w:rsidRDefault="00BF3404" w:rsidP="006432EA">
      <w:pPr>
        <w:widowControl/>
        <w:rPr>
          <w:color w:val="000000" w:themeColor="text1"/>
          <w:sz w:val="20"/>
          <w:szCs w:val="20"/>
        </w:rPr>
      </w:pPr>
    </w:p>
    <w:p w:rsidR="00BF3404" w:rsidRPr="00973112" w:rsidRDefault="00BF3404" w:rsidP="006432EA">
      <w:pPr>
        <w:widowControl/>
        <w:jc w:val="center"/>
        <w:rPr>
          <w:color w:val="000000" w:themeColor="text1"/>
          <w:sz w:val="20"/>
          <w:szCs w:val="20"/>
        </w:rPr>
      </w:pPr>
      <w:r w:rsidRPr="00973112">
        <w:rPr>
          <w:bCs/>
          <w:color w:val="000000" w:themeColor="text1"/>
          <w:sz w:val="20"/>
          <w:szCs w:val="20"/>
        </w:rPr>
        <w:t>PRZETARG</w:t>
      </w:r>
    </w:p>
    <w:p w:rsidR="00BF3404" w:rsidRPr="00973112" w:rsidRDefault="00BF3404" w:rsidP="006432EA">
      <w:pPr>
        <w:widowControl/>
        <w:jc w:val="center"/>
        <w:rPr>
          <w:color w:val="000000" w:themeColor="text1"/>
          <w:sz w:val="20"/>
          <w:szCs w:val="20"/>
        </w:rPr>
      </w:pPr>
      <w:r w:rsidRPr="00973112">
        <w:rPr>
          <w:bCs/>
          <w:color w:val="000000" w:themeColor="text1"/>
          <w:sz w:val="20"/>
          <w:szCs w:val="20"/>
          <w:u w:val="single"/>
        </w:rPr>
        <w:t>Burmistrz Miasta i Gminy Międzybórz</w:t>
      </w:r>
    </w:p>
    <w:p w:rsidR="00BF3404" w:rsidRPr="00973112" w:rsidRDefault="00BF3404" w:rsidP="006432EA">
      <w:pPr>
        <w:widowControl/>
        <w:rPr>
          <w:color w:val="000000" w:themeColor="text1"/>
          <w:sz w:val="20"/>
          <w:szCs w:val="20"/>
        </w:rPr>
      </w:pPr>
    </w:p>
    <w:p w:rsidR="00BF3404" w:rsidRPr="00973112" w:rsidRDefault="00BF3404" w:rsidP="006432EA">
      <w:pPr>
        <w:pStyle w:val="Nagwek3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 art. 38 ustawy z dnia 21 sierpnia 1997 roku o gospodarce  nieruchomościami (tekst jednolity </w:t>
      </w:r>
      <w:r w:rsidRPr="00973112">
        <w:rPr>
          <w:rStyle w:val="ng-binding"/>
          <w:rFonts w:ascii="Times New Roman" w:hAnsi="Times New Roman" w:cs="Times New Roman"/>
          <w:color w:val="000000" w:themeColor="text1"/>
          <w:sz w:val="20"/>
          <w:szCs w:val="20"/>
        </w:rPr>
        <w:t xml:space="preserve">Dz.U.2021.1899 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proofErr w:type="spellStart"/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zm.) oraz 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instrText>SYMBOL 167 \f "Times New Roman" \s 11</w:instrTex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3, 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instrText>SYMBOL 167 \f "Times New Roman" \s 11</w:instrTex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6, 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instrText>SYMBOL 167 \f "Times New Roman" \s 11</w:instrTex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>§</w:t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9731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8 ust. 2 i § 13-14 rozporządzenia Rady Ministrów z dnia 14 września 2004 roku  w sprawie sposobu i trybu przeprowadzania przetargów oraz rokowań na zbycie nieruchomości </w:t>
      </w:r>
      <w:r w:rsidR="00973112" w:rsidRPr="00973112">
        <w:rPr>
          <w:color w:val="000000" w:themeColor="text1"/>
          <w:sz w:val="20"/>
          <w:szCs w:val="20"/>
        </w:rPr>
        <w:t>( Dz.U.   nr  207 poz. 2108 ze zm.)</w:t>
      </w:r>
    </w:p>
    <w:p w:rsidR="006432EA" w:rsidRPr="00973112" w:rsidRDefault="006432EA" w:rsidP="006432EA">
      <w:pPr>
        <w:widowControl/>
        <w:jc w:val="center"/>
        <w:rPr>
          <w:bCs/>
          <w:color w:val="000000" w:themeColor="text1"/>
          <w:sz w:val="20"/>
          <w:szCs w:val="20"/>
        </w:rPr>
      </w:pPr>
    </w:p>
    <w:p w:rsidR="006432EA" w:rsidRPr="00973112" w:rsidRDefault="00BF3404" w:rsidP="006432EA">
      <w:pPr>
        <w:widowControl/>
        <w:jc w:val="center"/>
        <w:rPr>
          <w:bCs/>
          <w:color w:val="000000" w:themeColor="text1"/>
          <w:sz w:val="20"/>
          <w:szCs w:val="20"/>
        </w:rPr>
      </w:pPr>
      <w:r w:rsidRPr="00973112">
        <w:rPr>
          <w:bCs/>
          <w:color w:val="000000" w:themeColor="text1"/>
          <w:sz w:val="20"/>
          <w:szCs w:val="20"/>
        </w:rPr>
        <w:t>ogłasza</w:t>
      </w:r>
    </w:p>
    <w:p w:rsidR="00BF3404" w:rsidRPr="00973112" w:rsidRDefault="006432EA" w:rsidP="006432EA">
      <w:pPr>
        <w:widowControl/>
        <w:jc w:val="center"/>
        <w:rPr>
          <w:bCs/>
          <w:color w:val="000000" w:themeColor="text1"/>
          <w:sz w:val="20"/>
          <w:szCs w:val="20"/>
        </w:rPr>
      </w:pPr>
      <w:r w:rsidRPr="00973112">
        <w:rPr>
          <w:bCs/>
          <w:color w:val="000000" w:themeColor="text1"/>
          <w:sz w:val="20"/>
          <w:szCs w:val="20"/>
        </w:rPr>
        <w:t xml:space="preserve"> II</w:t>
      </w:r>
      <w:r w:rsidR="00093AFB" w:rsidRPr="00973112">
        <w:rPr>
          <w:bCs/>
          <w:color w:val="000000" w:themeColor="text1"/>
          <w:sz w:val="20"/>
          <w:szCs w:val="20"/>
        </w:rPr>
        <w:t>I</w:t>
      </w:r>
      <w:r w:rsidRPr="00973112">
        <w:rPr>
          <w:bCs/>
          <w:color w:val="000000" w:themeColor="text1"/>
          <w:sz w:val="20"/>
          <w:szCs w:val="20"/>
        </w:rPr>
        <w:t xml:space="preserve"> przetarg ustny nieograniczony</w:t>
      </w:r>
    </w:p>
    <w:p w:rsidR="00BF3404" w:rsidRPr="00973112" w:rsidRDefault="00BF3404" w:rsidP="006432EA">
      <w:pPr>
        <w:widowControl/>
        <w:jc w:val="both"/>
        <w:rPr>
          <w:bCs/>
          <w:color w:val="000000" w:themeColor="text1"/>
          <w:sz w:val="20"/>
          <w:szCs w:val="20"/>
        </w:rPr>
      </w:pPr>
    </w:p>
    <w:p w:rsidR="00BF3404" w:rsidRPr="00973112" w:rsidRDefault="00442F90" w:rsidP="006432EA">
      <w:pPr>
        <w:pStyle w:val="Nagwek1"/>
        <w:rPr>
          <w:bCs/>
          <w:color w:val="000000" w:themeColor="text1"/>
          <w:sz w:val="20"/>
          <w:szCs w:val="20"/>
        </w:rPr>
      </w:pPr>
      <w:r w:rsidRPr="00973112">
        <w:rPr>
          <w:color w:val="000000" w:themeColor="text1"/>
          <w:sz w:val="20"/>
          <w:szCs w:val="20"/>
        </w:rPr>
        <w:t xml:space="preserve">na sprzedaż n/wym. działek niezabudowanych </w:t>
      </w:r>
      <w:r w:rsidR="00E25992" w:rsidRPr="00973112">
        <w:rPr>
          <w:color w:val="000000" w:themeColor="text1"/>
          <w:sz w:val="20"/>
          <w:szCs w:val="20"/>
        </w:rPr>
        <w:t xml:space="preserve">położonych </w:t>
      </w:r>
      <w:r w:rsidR="00BF3404" w:rsidRPr="00973112">
        <w:rPr>
          <w:color w:val="000000" w:themeColor="text1"/>
          <w:sz w:val="20"/>
          <w:szCs w:val="20"/>
        </w:rPr>
        <w:t xml:space="preserve"> w Międzyborzu, przeznaczonych w miejscowym planie </w:t>
      </w:r>
      <w:r w:rsidR="00E25992" w:rsidRPr="00973112">
        <w:rPr>
          <w:color w:val="000000" w:themeColor="text1"/>
          <w:sz w:val="20"/>
          <w:szCs w:val="20"/>
        </w:rPr>
        <w:t xml:space="preserve">zagospodarowania przestrzennego miasta Międzybórz  jako tereny zabudowy mieszkaniowej jednorodzinnej-C2/MN1. Działki </w:t>
      </w:r>
      <w:r w:rsidR="00E61E3A" w:rsidRPr="00973112">
        <w:rPr>
          <w:color w:val="000000" w:themeColor="text1"/>
          <w:sz w:val="20"/>
          <w:szCs w:val="20"/>
        </w:rPr>
        <w:t>wolne</w:t>
      </w:r>
      <w:r w:rsidR="00BF3404" w:rsidRPr="00973112">
        <w:rPr>
          <w:color w:val="000000" w:themeColor="text1"/>
          <w:sz w:val="20"/>
          <w:szCs w:val="20"/>
        </w:rPr>
        <w:t xml:space="preserve"> od roszczeń i obciążeń. Zap</w:t>
      </w:r>
      <w:r w:rsidR="00E61E3A" w:rsidRPr="00973112">
        <w:rPr>
          <w:color w:val="000000" w:themeColor="text1"/>
          <w:sz w:val="20"/>
          <w:szCs w:val="20"/>
        </w:rPr>
        <w:t>isane</w:t>
      </w:r>
      <w:r w:rsidR="00BF3404" w:rsidRPr="00973112">
        <w:rPr>
          <w:color w:val="000000" w:themeColor="text1"/>
          <w:sz w:val="20"/>
          <w:szCs w:val="20"/>
        </w:rPr>
        <w:t xml:space="preserve"> w księdze wieczystej WR1E/00066639/2 prowadzonych przez Sąd Rejonowy w Oleśnicy-Wydział Ksiąg Wieczystych.</w:t>
      </w:r>
      <w:r w:rsidR="00BF3404" w:rsidRPr="00973112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10322" w:type="dxa"/>
        <w:tblInd w:w="-407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193"/>
        <w:gridCol w:w="851"/>
        <w:gridCol w:w="742"/>
        <w:gridCol w:w="1843"/>
        <w:gridCol w:w="1559"/>
        <w:gridCol w:w="1242"/>
        <w:gridCol w:w="2444"/>
      </w:tblGrid>
      <w:tr w:rsidR="000E1937" w:rsidRPr="000E1937" w:rsidTr="00117E84">
        <w:trPr>
          <w:trHeight w:val="441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Położenie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Numer działki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Pow.</w:t>
            </w: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w ha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Cena wywoławcza</w:t>
            </w: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w zł.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Wadium 10% ceny wywoławczej w zł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8E4" w:rsidRPr="000E1937" w:rsidRDefault="00DC68E4" w:rsidP="006432EA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Termin wpłaty wadium</w:t>
            </w: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8E4" w:rsidRPr="000E1937" w:rsidRDefault="00DC68E4" w:rsidP="006432EA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Termin przetargu</w:t>
            </w: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1937" w:rsidRPr="000E1937" w:rsidTr="00973112">
        <w:trPr>
          <w:trHeight w:val="339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1.</w:t>
            </w: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8E4" w:rsidRPr="000E1937" w:rsidRDefault="00DC68E4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Międzybórz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8E4" w:rsidRPr="000E1937" w:rsidRDefault="00DC68E4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162/3</w:t>
            </w:r>
          </w:p>
          <w:p w:rsidR="00DC68E4" w:rsidRPr="000E1937" w:rsidRDefault="00DC68E4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0,0703</w:t>
            </w: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68E4" w:rsidRPr="000E1937" w:rsidRDefault="00DC68E4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47 150,00</w:t>
            </w:r>
          </w:p>
          <w:p w:rsidR="00973112" w:rsidRPr="000E1937" w:rsidRDefault="006432EA" w:rsidP="00973112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+23% VAT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05F1" w:rsidRPr="000E1937" w:rsidRDefault="00A47294" w:rsidP="006432EA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4 8</w:t>
            </w:r>
            <w:r w:rsidR="007905F1" w:rsidRPr="000E1937">
              <w:rPr>
                <w:b/>
                <w:bCs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4" w:rsidRPr="000E1937" w:rsidRDefault="00117E84" w:rsidP="006432EA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23.03.2023r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68E4" w:rsidRPr="000E1937" w:rsidRDefault="00117E84" w:rsidP="00117E84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 xml:space="preserve">28.03.2023r o godz. </w:t>
            </w:r>
            <w:r w:rsidR="007812D5" w:rsidRPr="000E1937">
              <w:rPr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</w:tr>
      <w:tr w:rsidR="000E1937" w:rsidRPr="000E1937" w:rsidTr="00117E84">
        <w:trPr>
          <w:trHeight w:val="510"/>
        </w:trPr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2.</w:t>
            </w:r>
          </w:p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Międzybórz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163/4</w:t>
            </w:r>
          </w:p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0,1232</w:t>
            </w:r>
          </w:p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77 200,00</w:t>
            </w:r>
          </w:p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+23% VAT</w:t>
            </w: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12D5" w:rsidRPr="000E1937" w:rsidRDefault="00A47294" w:rsidP="006432EA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7 800</w:t>
            </w:r>
            <w:r w:rsidR="007905F1" w:rsidRPr="000E1937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  <w:p w:rsidR="007812D5" w:rsidRPr="000E1937" w:rsidRDefault="007812D5" w:rsidP="006432EA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D5" w:rsidRPr="000E1937" w:rsidRDefault="00117E84" w:rsidP="006432EA">
            <w:pPr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23.03.2023r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117E84" w:rsidP="00117E84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 xml:space="preserve">28.03.2023r </w:t>
            </w:r>
            <w:r w:rsidR="007812D5" w:rsidRPr="000E1937">
              <w:rPr>
                <w:b/>
                <w:bCs/>
                <w:color w:val="000000" w:themeColor="text1"/>
                <w:sz w:val="18"/>
                <w:szCs w:val="18"/>
              </w:rPr>
              <w:t>o godz. 11.00</w:t>
            </w:r>
          </w:p>
          <w:p w:rsidR="007812D5" w:rsidRPr="000E1937" w:rsidRDefault="007812D5" w:rsidP="00117E84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1937" w:rsidRPr="000E1937" w:rsidTr="00117E84">
        <w:trPr>
          <w:trHeight w:val="346"/>
        </w:trPr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3.</w:t>
            </w:r>
          </w:p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Międzybórz</w:t>
            </w:r>
          </w:p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164/5</w:t>
            </w:r>
          </w:p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0,1286</w:t>
            </w:r>
          </w:p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74 900,00</w:t>
            </w:r>
          </w:p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+23% VAT</w:t>
            </w: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12D5" w:rsidRPr="000E1937" w:rsidRDefault="007905F1" w:rsidP="006432EA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7 5</w:t>
            </w:r>
            <w:r w:rsidR="007812D5" w:rsidRPr="000E1937">
              <w:rPr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  <w:p w:rsidR="007812D5" w:rsidRPr="000E1937" w:rsidRDefault="007812D5" w:rsidP="006432EA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7812D5" w:rsidRPr="000E1937" w:rsidRDefault="007812D5" w:rsidP="006432EA">
            <w:pPr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D5" w:rsidRPr="000E1937" w:rsidRDefault="00117E84" w:rsidP="006432EA">
            <w:pPr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23.03.2023r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117E84" w:rsidP="00117E84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 xml:space="preserve">28.03.2023r </w:t>
            </w:r>
            <w:r w:rsidR="007812D5" w:rsidRPr="000E1937">
              <w:rPr>
                <w:b/>
                <w:bCs/>
                <w:color w:val="000000" w:themeColor="text1"/>
                <w:sz w:val="18"/>
                <w:szCs w:val="18"/>
              </w:rPr>
              <w:t>o godz. 12.00</w:t>
            </w:r>
          </w:p>
          <w:p w:rsidR="007812D5" w:rsidRPr="000E1937" w:rsidRDefault="007812D5" w:rsidP="00117E84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1937" w:rsidRPr="000E1937" w:rsidTr="00117E84">
        <w:trPr>
          <w:trHeight w:val="426"/>
        </w:trPr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Międzybórz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color w:val="000000" w:themeColor="text1"/>
                <w:sz w:val="18"/>
                <w:szCs w:val="18"/>
              </w:rPr>
              <w:t>165</w:t>
            </w:r>
          </w:p>
          <w:p w:rsidR="007812D5" w:rsidRPr="000E1937" w:rsidRDefault="007812D5" w:rsidP="006432E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0,2310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7812D5" w:rsidP="006432EA">
            <w:pPr>
              <w:widowControl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134 600,00</w:t>
            </w:r>
          </w:p>
          <w:p w:rsidR="007812D5" w:rsidRPr="000E1937" w:rsidRDefault="007812D5" w:rsidP="006432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+23%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12D5" w:rsidRPr="000E1937" w:rsidRDefault="007905F1" w:rsidP="006432EA">
            <w:pPr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13 500,00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D5" w:rsidRPr="000E1937" w:rsidRDefault="00117E84" w:rsidP="006432EA">
            <w:pPr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>23.03.2023r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2D5" w:rsidRPr="000E1937" w:rsidRDefault="00117E84" w:rsidP="00117E84">
            <w:pPr>
              <w:widowControl/>
              <w:autoSpaceDE/>
              <w:autoSpaceDN/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E1937">
              <w:rPr>
                <w:b/>
                <w:bCs/>
                <w:color w:val="000000" w:themeColor="text1"/>
                <w:sz w:val="18"/>
                <w:szCs w:val="18"/>
              </w:rPr>
              <w:t xml:space="preserve">28.03.2023r </w:t>
            </w:r>
            <w:r w:rsidR="007812D5" w:rsidRPr="000E1937">
              <w:rPr>
                <w:b/>
                <w:bCs/>
                <w:color w:val="000000" w:themeColor="text1"/>
                <w:sz w:val="18"/>
                <w:szCs w:val="18"/>
              </w:rPr>
              <w:t>o godz. 13.00</w:t>
            </w:r>
          </w:p>
          <w:p w:rsidR="007812D5" w:rsidRPr="000E1937" w:rsidRDefault="007812D5" w:rsidP="00117E84">
            <w:pPr>
              <w:widowControl/>
              <w:tabs>
                <w:tab w:val="left" w:pos="43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BF3404" w:rsidRPr="00973112" w:rsidRDefault="00BF3404" w:rsidP="00DD61B3">
      <w:pPr>
        <w:jc w:val="both"/>
        <w:rPr>
          <w:color w:val="000000" w:themeColor="text1"/>
          <w:sz w:val="20"/>
          <w:szCs w:val="20"/>
        </w:rPr>
      </w:pPr>
      <w:r w:rsidRPr="00A47294">
        <w:rPr>
          <w:color w:val="000000" w:themeColor="text1"/>
          <w:sz w:val="18"/>
          <w:szCs w:val="18"/>
        </w:rPr>
        <w:t xml:space="preserve"> </w:t>
      </w:r>
      <w:r w:rsidRPr="00973112">
        <w:rPr>
          <w:bCs/>
          <w:color w:val="000000" w:themeColor="text1"/>
          <w:sz w:val="20"/>
          <w:szCs w:val="20"/>
        </w:rPr>
        <w:t xml:space="preserve">Warunkiem przystąpienia do </w:t>
      </w:r>
      <w:r w:rsidR="00DD61B3" w:rsidRPr="00973112">
        <w:rPr>
          <w:bCs/>
          <w:color w:val="000000" w:themeColor="text1"/>
          <w:sz w:val="20"/>
          <w:szCs w:val="20"/>
        </w:rPr>
        <w:t xml:space="preserve">przetargu jest wpłacenie wadium, </w:t>
      </w:r>
      <w:r w:rsidRPr="00973112">
        <w:rPr>
          <w:bCs/>
          <w:color w:val="000000" w:themeColor="text1"/>
          <w:sz w:val="20"/>
          <w:szCs w:val="20"/>
        </w:rPr>
        <w:t xml:space="preserve">które winno być wpłacone gotówką lub przelewem do </w:t>
      </w:r>
      <w:r w:rsidRPr="00973112">
        <w:rPr>
          <w:b/>
          <w:bCs/>
          <w:color w:val="000000" w:themeColor="text1"/>
          <w:sz w:val="20"/>
          <w:szCs w:val="20"/>
        </w:rPr>
        <w:t xml:space="preserve">dnia </w:t>
      </w:r>
      <w:r w:rsidR="00E418F8" w:rsidRPr="00973112">
        <w:rPr>
          <w:b/>
          <w:bCs/>
          <w:color w:val="000000" w:themeColor="text1"/>
          <w:sz w:val="20"/>
          <w:szCs w:val="20"/>
        </w:rPr>
        <w:t>23 marca 2023</w:t>
      </w:r>
      <w:r w:rsidRPr="00973112">
        <w:rPr>
          <w:b/>
          <w:bCs/>
          <w:color w:val="000000" w:themeColor="text1"/>
          <w:sz w:val="20"/>
          <w:szCs w:val="20"/>
        </w:rPr>
        <w:t xml:space="preserve"> roku</w:t>
      </w:r>
      <w:r w:rsidRPr="00973112">
        <w:rPr>
          <w:bCs/>
          <w:color w:val="000000" w:themeColor="text1"/>
          <w:sz w:val="20"/>
          <w:szCs w:val="20"/>
        </w:rPr>
        <w:t xml:space="preserve"> w Banku Spółdzielczym O/ Międzybórz na konto Urzędu Miasta i Gminy w Międzyborzu nr  40 9584 1050 2008 0800 0101 0002.</w:t>
      </w:r>
      <w:r w:rsidR="00DD61B3" w:rsidRPr="00973112">
        <w:rPr>
          <w:bCs/>
          <w:color w:val="000000" w:themeColor="text1"/>
          <w:sz w:val="20"/>
          <w:szCs w:val="20"/>
        </w:rPr>
        <w:t xml:space="preserve"> </w:t>
      </w:r>
      <w:r w:rsidRPr="00973112">
        <w:rPr>
          <w:bCs/>
          <w:color w:val="000000" w:themeColor="text1"/>
          <w:sz w:val="20"/>
          <w:szCs w:val="20"/>
        </w:rPr>
        <w:t>Datą dokonania wpłaty wadium jest data wpływu na konto</w:t>
      </w:r>
      <w:r w:rsidR="005D6B68" w:rsidRPr="00973112">
        <w:rPr>
          <w:bCs/>
          <w:color w:val="000000" w:themeColor="text1"/>
          <w:sz w:val="20"/>
          <w:szCs w:val="20"/>
        </w:rPr>
        <w:t>, a nie data dokonania przelewu</w:t>
      </w:r>
      <w:r w:rsidR="00CE089C" w:rsidRPr="00973112">
        <w:rPr>
          <w:bCs/>
          <w:color w:val="000000" w:themeColor="text1"/>
          <w:sz w:val="20"/>
          <w:szCs w:val="20"/>
        </w:rPr>
        <w:t xml:space="preserve">. Celem prawidłowej identyfikacji uczestników przetargu w tytule wadium należy wskazać właściwy numer działki. </w:t>
      </w:r>
    </w:p>
    <w:p w:rsidR="00BF3404" w:rsidRPr="00973112" w:rsidRDefault="00BF3404" w:rsidP="00973112">
      <w:pPr>
        <w:pStyle w:val="Nagwek1"/>
        <w:rPr>
          <w:color w:val="000000" w:themeColor="text1"/>
          <w:sz w:val="20"/>
          <w:szCs w:val="20"/>
        </w:rPr>
      </w:pPr>
      <w:r w:rsidRPr="00973112">
        <w:rPr>
          <w:color w:val="000000" w:themeColor="text1"/>
          <w:sz w:val="20"/>
          <w:szCs w:val="20"/>
        </w:rPr>
        <w:t>Wysokość postąpienia zostanie ustalona przez uczestników przetargu, z tym że postąpienie nie może wynosić mniej niż 1% ceny wywoławczej, z zaokrągleniem w górę do pełnych dziesiątek złotych.</w:t>
      </w:r>
    </w:p>
    <w:p w:rsidR="00BF3404" w:rsidRPr="00973112" w:rsidRDefault="00BF3404" w:rsidP="006432EA">
      <w:pPr>
        <w:widowControl/>
        <w:rPr>
          <w:b/>
          <w:bCs/>
          <w:color w:val="000000" w:themeColor="text1"/>
          <w:sz w:val="20"/>
          <w:szCs w:val="20"/>
          <w:u w:val="single"/>
        </w:rPr>
      </w:pPr>
      <w:r w:rsidRPr="00973112">
        <w:rPr>
          <w:b/>
          <w:bCs/>
          <w:color w:val="000000" w:themeColor="text1"/>
          <w:sz w:val="20"/>
          <w:szCs w:val="20"/>
          <w:u w:val="single"/>
        </w:rPr>
        <w:t xml:space="preserve">Przetarg </w:t>
      </w:r>
      <w:r w:rsidR="00A24FCD" w:rsidRPr="00973112">
        <w:rPr>
          <w:b/>
          <w:bCs/>
          <w:color w:val="000000" w:themeColor="text1"/>
          <w:sz w:val="20"/>
          <w:szCs w:val="20"/>
          <w:u w:val="single"/>
        </w:rPr>
        <w:t xml:space="preserve">odbędzie się w dniu </w:t>
      </w:r>
      <w:r w:rsidR="00E418F8" w:rsidRPr="00973112">
        <w:rPr>
          <w:b/>
          <w:bCs/>
          <w:color w:val="000000" w:themeColor="text1"/>
          <w:sz w:val="20"/>
          <w:szCs w:val="20"/>
          <w:u w:val="single"/>
        </w:rPr>
        <w:t>28 marca 2023</w:t>
      </w:r>
      <w:r w:rsidRPr="00973112">
        <w:rPr>
          <w:b/>
          <w:bCs/>
          <w:color w:val="000000" w:themeColor="text1"/>
          <w:sz w:val="20"/>
          <w:szCs w:val="20"/>
          <w:u w:val="single"/>
        </w:rPr>
        <w:t xml:space="preserve"> r. </w:t>
      </w:r>
      <w:r w:rsidR="007812D5" w:rsidRPr="00973112">
        <w:rPr>
          <w:b/>
          <w:bCs/>
          <w:color w:val="000000" w:themeColor="text1"/>
          <w:sz w:val="20"/>
          <w:szCs w:val="20"/>
          <w:u w:val="single"/>
        </w:rPr>
        <w:t>w kolejności ustalonej w tabeli powyżej</w:t>
      </w:r>
      <w:r w:rsidR="00E61E3A" w:rsidRPr="00973112">
        <w:rPr>
          <w:b/>
          <w:bCs/>
          <w:color w:val="000000" w:themeColor="text1"/>
          <w:sz w:val="20"/>
          <w:szCs w:val="20"/>
          <w:u w:val="single"/>
        </w:rPr>
        <w:t xml:space="preserve"> w</w:t>
      </w:r>
      <w:r w:rsidR="007812D5" w:rsidRPr="00973112">
        <w:rPr>
          <w:b/>
          <w:bCs/>
          <w:color w:val="000000" w:themeColor="text1"/>
          <w:sz w:val="20"/>
          <w:szCs w:val="20"/>
          <w:u w:val="single"/>
        </w:rPr>
        <w:t xml:space="preserve"> siedzibie </w:t>
      </w:r>
      <w:r w:rsidRPr="00973112">
        <w:rPr>
          <w:b/>
          <w:bCs/>
          <w:color w:val="000000" w:themeColor="text1"/>
          <w:sz w:val="20"/>
          <w:szCs w:val="20"/>
          <w:u w:val="single"/>
        </w:rPr>
        <w:t xml:space="preserve">Urzędu Miasta i Gminy </w:t>
      </w:r>
      <w:r w:rsidR="007812D5" w:rsidRPr="00973112">
        <w:rPr>
          <w:b/>
          <w:bCs/>
          <w:color w:val="000000" w:themeColor="text1"/>
          <w:sz w:val="20"/>
          <w:szCs w:val="20"/>
          <w:u w:val="single"/>
        </w:rPr>
        <w:t>w Międzyborzu, w sali sesyjnej (</w:t>
      </w:r>
      <w:r w:rsidRPr="00973112">
        <w:rPr>
          <w:b/>
          <w:bCs/>
          <w:color w:val="000000" w:themeColor="text1"/>
          <w:sz w:val="20"/>
          <w:szCs w:val="20"/>
          <w:u w:val="single"/>
        </w:rPr>
        <w:t>pokój nr 4).</w:t>
      </w:r>
    </w:p>
    <w:p w:rsidR="00BF3404" w:rsidRPr="00973112" w:rsidRDefault="00BF3404" w:rsidP="006432EA">
      <w:pPr>
        <w:widowControl/>
        <w:rPr>
          <w:color w:val="000000" w:themeColor="text1"/>
          <w:sz w:val="20"/>
          <w:szCs w:val="20"/>
        </w:rPr>
      </w:pPr>
      <w:r w:rsidRPr="00973112">
        <w:rPr>
          <w:color w:val="000000" w:themeColor="text1"/>
          <w:sz w:val="20"/>
          <w:szCs w:val="20"/>
        </w:rPr>
        <w:t>Osobom, które przetargu nie wygrały wadium zostanie wypłacone niezwłocznie po zamknięciu przetargu, jednak nie później niż przed upływem 3 dni od dnia zamknięcia przetargu (po pisemnej dyspozycji wpłacającego),  natomiast wadium wpłacone przez uczestnika, który przetarg wygrał zostanie zaliczone na poczet ceny nabycia.</w:t>
      </w:r>
    </w:p>
    <w:p w:rsidR="00BF3404" w:rsidRPr="00973112" w:rsidRDefault="00973112" w:rsidP="006432EA">
      <w:pPr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</w:t>
      </w:r>
      <w:r w:rsidR="00BF3404" w:rsidRPr="00973112">
        <w:rPr>
          <w:color w:val="000000" w:themeColor="text1"/>
          <w:sz w:val="20"/>
          <w:szCs w:val="20"/>
        </w:rPr>
        <w:t>abywca zobowiązany jest zapłacić cenę sprzedawanej nieruchomości (pomniejszoną o wcześniej wpłacone wadium), nie później niż jeden dzień przed zawarcia umowy przenoszącej własność. Osoba ustalona jako nabywca zostanie zawiadomiona o miejscu i terminie zawarcia umowy sprzedaży.</w:t>
      </w:r>
    </w:p>
    <w:p w:rsidR="00BF3404" w:rsidRPr="00973112" w:rsidRDefault="00BF3404" w:rsidP="006432EA">
      <w:pPr>
        <w:widowControl/>
        <w:rPr>
          <w:color w:val="000000" w:themeColor="text1"/>
          <w:sz w:val="20"/>
          <w:szCs w:val="20"/>
        </w:rPr>
      </w:pPr>
      <w:r w:rsidRPr="00973112">
        <w:rPr>
          <w:color w:val="000000" w:themeColor="text1"/>
          <w:sz w:val="20"/>
          <w:szCs w:val="20"/>
        </w:rPr>
        <w:t>Koszty sporządzenia umowy notarialnej oraz opłaty sądowe związane z dokonaniem wpisów w księdze wieczystej ponosi Nabywca.</w:t>
      </w:r>
    </w:p>
    <w:p w:rsidR="00BF3404" w:rsidRPr="00973112" w:rsidRDefault="00973112" w:rsidP="006432EA">
      <w:pPr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BF3404" w:rsidRPr="00973112">
        <w:rPr>
          <w:color w:val="000000" w:themeColor="text1"/>
          <w:sz w:val="20"/>
          <w:szCs w:val="20"/>
        </w:rPr>
        <w:t>Wadium ulega przepadkowi w razie uchylenia się uczestnika, który przetarg wygrał od zawarcia umowy notarialnej.</w:t>
      </w:r>
    </w:p>
    <w:p w:rsidR="00BF3404" w:rsidRPr="00973112" w:rsidRDefault="00BF3404" w:rsidP="00973112">
      <w:pPr>
        <w:widowControl/>
        <w:rPr>
          <w:bCs/>
          <w:color w:val="000000" w:themeColor="text1"/>
          <w:sz w:val="20"/>
          <w:szCs w:val="20"/>
        </w:rPr>
      </w:pPr>
      <w:r w:rsidRPr="00973112">
        <w:rPr>
          <w:color w:val="000000" w:themeColor="text1"/>
          <w:sz w:val="20"/>
          <w:szCs w:val="20"/>
        </w:rPr>
        <w:t xml:space="preserve">Burmistrz Miasta i Gminy może odwołać </w:t>
      </w:r>
      <w:r w:rsidR="00973112">
        <w:rPr>
          <w:color w:val="000000" w:themeColor="text1"/>
          <w:sz w:val="20"/>
          <w:szCs w:val="20"/>
        </w:rPr>
        <w:t xml:space="preserve"> lub unieważnić </w:t>
      </w:r>
      <w:r w:rsidRPr="00973112">
        <w:rPr>
          <w:color w:val="000000" w:themeColor="text1"/>
          <w:sz w:val="20"/>
          <w:szCs w:val="20"/>
        </w:rPr>
        <w:t>przetarg jedynie z ważnych powodów, niezwłocznie podając informację o odwołaniu przetargu do publicznej wiadomości</w:t>
      </w:r>
      <w:r w:rsidR="00DD61B3" w:rsidRPr="00973112">
        <w:rPr>
          <w:color w:val="000000" w:themeColor="text1"/>
          <w:sz w:val="20"/>
          <w:szCs w:val="20"/>
        </w:rPr>
        <w:t>.</w:t>
      </w:r>
      <w:r w:rsidR="00F27AC0" w:rsidRPr="00973112">
        <w:rPr>
          <w:color w:val="000000" w:themeColor="text1"/>
          <w:sz w:val="20"/>
          <w:szCs w:val="20"/>
        </w:rPr>
        <w:t xml:space="preserve"> </w:t>
      </w:r>
      <w:r w:rsidRPr="00973112">
        <w:rPr>
          <w:color w:val="000000" w:themeColor="text1"/>
          <w:sz w:val="20"/>
          <w:szCs w:val="20"/>
        </w:rPr>
        <w:t xml:space="preserve"> </w:t>
      </w:r>
    </w:p>
    <w:p w:rsidR="006432EA" w:rsidRDefault="00BF3404" w:rsidP="006432EA">
      <w:pPr>
        <w:widowControl/>
        <w:rPr>
          <w:bCs/>
          <w:color w:val="000000" w:themeColor="text1"/>
          <w:sz w:val="20"/>
          <w:szCs w:val="20"/>
        </w:rPr>
      </w:pPr>
      <w:r w:rsidRPr="00973112">
        <w:rPr>
          <w:bCs/>
          <w:color w:val="000000" w:themeColor="text1"/>
          <w:sz w:val="20"/>
          <w:szCs w:val="20"/>
        </w:rPr>
        <w:t>Szczegółowych informacji o warunkach przetargu udziela Wydział Gospodarki Komunalnej i Rozwoju Gospodarczego Urzędu Miasta i Gminy w Międzyborzu ( pokój nr 17)  tel. 62 7856117 lub 62 7856189.</w:t>
      </w:r>
    </w:p>
    <w:p w:rsidR="006432EA" w:rsidRPr="00973112" w:rsidRDefault="006432EA" w:rsidP="006432EA">
      <w:pPr>
        <w:widowControl/>
        <w:rPr>
          <w:bCs/>
          <w:sz w:val="20"/>
          <w:szCs w:val="20"/>
        </w:rPr>
      </w:pPr>
      <w:r w:rsidRPr="00973112">
        <w:rPr>
          <w:bCs/>
          <w:sz w:val="20"/>
          <w:szCs w:val="20"/>
        </w:rPr>
        <w:t>Pierwszy przetarg na zbycie ww. nieruchomości odbył się dnia 17 sierpnia 2022 r.</w:t>
      </w:r>
      <w:r w:rsidR="00117E84" w:rsidRPr="00973112">
        <w:rPr>
          <w:bCs/>
          <w:sz w:val="20"/>
          <w:szCs w:val="20"/>
        </w:rPr>
        <w:t xml:space="preserve">, drugi przetarg na zbycie ww. nieruchomości odbył się dnia 03 listopada 2022r. </w:t>
      </w:r>
      <w:r w:rsidRPr="00973112">
        <w:rPr>
          <w:bCs/>
          <w:sz w:val="20"/>
          <w:szCs w:val="20"/>
        </w:rPr>
        <w:t xml:space="preserve"> i zakończył wynikiem negatywnym.</w:t>
      </w:r>
    </w:p>
    <w:p w:rsidR="00E6777C" w:rsidRPr="00973112" w:rsidRDefault="00E6777C" w:rsidP="006432EA">
      <w:pPr>
        <w:widowControl/>
        <w:rPr>
          <w:bCs/>
          <w:sz w:val="20"/>
          <w:szCs w:val="20"/>
        </w:rPr>
      </w:pPr>
      <w:bookmarkStart w:id="0" w:name="_GoBack"/>
      <w:bookmarkEnd w:id="0"/>
    </w:p>
    <w:p w:rsidR="00BF3404" w:rsidRPr="00973112" w:rsidRDefault="00BF3404" w:rsidP="006432EA">
      <w:pPr>
        <w:widowControl/>
        <w:rPr>
          <w:color w:val="000000" w:themeColor="text1"/>
          <w:sz w:val="18"/>
          <w:szCs w:val="20"/>
        </w:rPr>
      </w:pPr>
      <w:r w:rsidRPr="00973112">
        <w:rPr>
          <w:color w:val="000000" w:themeColor="text1"/>
          <w:sz w:val="18"/>
          <w:szCs w:val="20"/>
        </w:rPr>
        <w:t>Wywies</w:t>
      </w:r>
      <w:r w:rsidR="006432EA" w:rsidRPr="00973112">
        <w:rPr>
          <w:color w:val="000000" w:themeColor="text1"/>
          <w:sz w:val="18"/>
          <w:szCs w:val="20"/>
        </w:rPr>
        <w:t>zony</w:t>
      </w:r>
      <w:r w:rsidR="00A24FCD" w:rsidRPr="00973112">
        <w:rPr>
          <w:color w:val="000000" w:themeColor="text1"/>
          <w:sz w:val="18"/>
          <w:szCs w:val="20"/>
        </w:rPr>
        <w:t xml:space="preserve"> na tablicy ogłoszeń  </w:t>
      </w:r>
      <w:r w:rsidR="00117E84" w:rsidRPr="00973112">
        <w:rPr>
          <w:color w:val="000000" w:themeColor="text1"/>
          <w:sz w:val="18"/>
          <w:szCs w:val="20"/>
        </w:rPr>
        <w:t xml:space="preserve">21.02.2023r. </w:t>
      </w:r>
    </w:p>
    <w:p w:rsidR="00521461" w:rsidRPr="00973112" w:rsidRDefault="00BF3404" w:rsidP="006432EA">
      <w:pPr>
        <w:widowControl/>
        <w:rPr>
          <w:color w:val="000000" w:themeColor="text1"/>
          <w:sz w:val="18"/>
          <w:szCs w:val="20"/>
        </w:rPr>
      </w:pPr>
      <w:r w:rsidRPr="00973112">
        <w:rPr>
          <w:color w:val="000000" w:themeColor="text1"/>
          <w:sz w:val="18"/>
          <w:szCs w:val="20"/>
        </w:rPr>
        <w:t>Zdjęto z tablicy ogłoszeń.....</w:t>
      </w:r>
      <w:r w:rsidR="00B30B9C" w:rsidRPr="00973112">
        <w:rPr>
          <w:color w:val="000000" w:themeColor="text1"/>
          <w:sz w:val="18"/>
          <w:szCs w:val="20"/>
        </w:rPr>
        <w:t>...............................</w:t>
      </w:r>
    </w:p>
    <w:sectPr w:rsidR="00521461" w:rsidRPr="0097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04"/>
    <w:rsid w:val="000137B7"/>
    <w:rsid w:val="00093AFB"/>
    <w:rsid w:val="000E1937"/>
    <w:rsid w:val="00117E84"/>
    <w:rsid w:val="001B69B4"/>
    <w:rsid w:val="004007D8"/>
    <w:rsid w:val="00442F90"/>
    <w:rsid w:val="00521461"/>
    <w:rsid w:val="005A64A2"/>
    <w:rsid w:val="005B2715"/>
    <w:rsid w:val="005D6B68"/>
    <w:rsid w:val="006432EA"/>
    <w:rsid w:val="00736D10"/>
    <w:rsid w:val="007812D5"/>
    <w:rsid w:val="007905F1"/>
    <w:rsid w:val="007E5FF9"/>
    <w:rsid w:val="008B7C64"/>
    <w:rsid w:val="00973112"/>
    <w:rsid w:val="00A24FCD"/>
    <w:rsid w:val="00A47294"/>
    <w:rsid w:val="00B30B9C"/>
    <w:rsid w:val="00BE0F23"/>
    <w:rsid w:val="00BF3404"/>
    <w:rsid w:val="00C302D8"/>
    <w:rsid w:val="00CE089C"/>
    <w:rsid w:val="00D073C0"/>
    <w:rsid w:val="00DC68E4"/>
    <w:rsid w:val="00DD61B3"/>
    <w:rsid w:val="00E25992"/>
    <w:rsid w:val="00E418F8"/>
    <w:rsid w:val="00E61E3A"/>
    <w:rsid w:val="00E6777C"/>
    <w:rsid w:val="00F27AC0"/>
    <w:rsid w:val="00F6209B"/>
    <w:rsid w:val="00FE52F5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6BD7"/>
  <w15:chartTrackingRefBased/>
  <w15:docId w15:val="{7DEB3F7A-4254-433D-9182-040E12D9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404"/>
    <w:pPr>
      <w:keepNext/>
      <w:widowControl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3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404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4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F34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F3404"/>
    <w:rPr>
      <w:i/>
      <w:iCs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F3404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character" w:customStyle="1" w:styleId="ng-binding">
    <w:name w:val="ng-binding"/>
    <w:basedOn w:val="Domylnaczcionkaakapitu"/>
    <w:rsid w:val="00BF3404"/>
  </w:style>
  <w:style w:type="paragraph" w:styleId="Tekstdymka">
    <w:name w:val="Balloon Text"/>
    <w:basedOn w:val="Normalny"/>
    <w:link w:val="TekstdymkaZnak"/>
    <w:uiPriority w:val="99"/>
    <w:semiHidden/>
    <w:unhideWhenUsed/>
    <w:rsid w:val="00D073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C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13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6</cp:revision>
  <cp:lastPrinted>2022-07-08T08:14:00Z</cp:lastPrinted>
  <dcterms:created xsi:type="dcterms:W3CDTF">2023-02-16T12:46:00Z</dcterms:created>
  <dcterms:modified xsi:type="dcterms:W3CDTF">2023-02-17T10:27:00Z</dcterms:modified>
</cp:coreProperties>
</file>