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6131B" w:rsidRDefault="00BC44A2" w:rsidP="00E254D7">
      <w:pPr>
        <w:pStyle w:val="NormalnyWeb"/>
        <w:jc w:val="center"/>
        <w:rPr>
          <w:rStyle w:val="Pogrubienie"/>
        </w:rPr>
      </w:pPr>
      <w:bookmarkStart w:id="0" w:name="_GoBack"/>
      <w:bookmarkEnd w:id="0"/>
      <w:r>
        <w:rPr>
          <w:rStyle w:val="Pogrubienie"/>
        </w:rPr>
        <w:t>Zarządzenie  Nr 0050.</w:t>
      </w:r>
      <w:r w:rsidR="00356E9F">
        <w:rPr>
          <w:rStyle w:val="Pogrubienie"/>
        </w:rPr>
        <w:t>451.2023</w:t>
      </w:r>
      <w:r w:rsidR="00E6131B">
        <w:rPr>
          <w:b/>
          <w:bCs/>
        </w:rPr>
        <w:br/>
      </w:r>
      <w:r w:rsidR="00E6131B">
        <w:rPr>
          <w:rStyle w:val="Pogrubienie"/>
        </w:rPr>
        <w:t xml:space="preserve">Burmistrza Miasta i Gminy Międzybórz  </w:t>
      </w:r>
      <w:r w:rsidR="00E6131B">
        <w:rPr>
          <w:b/>
          <w:bCs/>
        </w:rPr>
        <w:br/>
      </w:r>
      <w:r w:rsidR="00FB4B26">
        <w:rPr>
          <w:rStyle w:val="Pogrubienie"/>
        </w:rPr>
        <w:t xml:space="preserve">z dnia </w:t>
      </w:r>
      <w:r w:rsidR="00356E9F">
        <w:rPr>
          <w:rStyle w:val="Pogrubienie"/>
        </w:rPr>
        <w:t>01 lutego 2023 roku</w:t>
      </w:r>
    </w:p>
    <w:p w:rsidR="00F568E9" w:rsidRDefault="00F568E9" w:rsidP="00E254D7">
      <w:pPr>
        <w:pStyle w:val="NormalnyWeb"/>
        <w:jc w:val="center"/>
      </w:pPr>
    </w:p>
    <w:p w:rsidR="00E6131B" w:rsidRDefault="00E6131B" w:rsidP="00E254D7">
      <w:pPr>
        <w:pStyle w:val="NormalnyWeb"/>
        <w:jc w:val="both"/>
        <w:rPr>
          <w:rStyle w:val="Pogrubienie"/>
        </w:rPr>
      </w:pPr>
      <w:r>
        <w:rPr>
          <w:rStyle w:val="Pogrubienie"/>
        </w:rPr>
        <w:t xml:space="preserve">w sprawie: </w:t>
      </w:r>
      <w:r w:rsidR="00356E9F">
        <w:rPr>
          <w:rStyle w:val="Pogrubienie"/>
        </w:rPr>
        <w:t>nieodpłatnego przejęcia przez Gminę Międzybórz prawa własności nieruchomości gruntowej położonej w obrębie Międzybórz, gmina Międzybórz stanowiąc</w:t>
      </w:r>
      <w:r w:rsidR="003A2978">
        <w:rPr>
          <w:rStyle w:val="Pogrubienie"/>
        </w:rPr>
        <w:t>ej działki ewidencyjne nr 788/15 i 788/7.</w:t>
      </w:r>
    </w:p>
    <w:p w:rsidR="009278FB" w:rsidRDefault="009278FB" w:rsidP="000017D9">
      <w:pPr>
        <w:pStyle w:val="NormalnyWeb"/>
        <w:jc w:val="both"/>
        <w:rPr>
          <w:rStyle w:val="Uwydatnienie"/>
          <w:i w:val="0"/>
        </w:rPr>
      </w:pPr>
      <w:r w:rsidRPr="009278FB">
        <w:rPr>
          <w:rStyle w:val="Uwydatnienie"/>
          <w:i w:val="0"/>
        </w:rPr>
        <w:t>Na podstawie art. 30 ust. 2 pkt 3</w:t>
      </w:r>
      <w:r w:rsidR="00E6131B" w:rsidRPr="009278FB">
        <w:rPr>
          <w:rStyle w:val="Uwydatnienie"/>
          <w:i w:val="0"/>
        </w:rPr>
        <w:t xml:space="preserve"> ustawy z dnia 8 marca 1990 r. o samorządzie gminnym (tekst jedn. Dz.U.202</w:t>
      </w:r>
      <w:r w:rsidR="00EC249C">
        <w:rPr>
          <w:rStyle w:val="Uwydatnienie"/>
          <w:i w:val="0"/>
        </w:rPr>
        <w:t>3</w:t>
      </w:r>
      <w:r w:rsidR="00D27994">
        <w:rPr>
          <w:rStyle w:val="Uwydatnienie"/>
          <w:i w:val="0"/>
        </w:rPr>
        <w:t>.</w:t>
      </w:r>
      <w:r w:rsidR="00EC249C">
        <w:rPr>
          <w:rStyle w:val="Uwydatnienie"/>
          <w:i w:val="0"/>
        </w:rPr>
        <w:t>40</w:t>
      </w:r>
      <w:r w:rsidR="00D27994">
        <w:rPr>
          <w:rStyle w:val="Uwydatnienie"/>
          <w:i w:val="0"/>
        </w:rPr>
        <w:t xml:space="preserve"> t.j. z dnia </w:t>
      </w:r>
      <w:r w:rsidR="00EC249C">
        <w:rPr>
          <w:rStyle w:val="Uwydatnienie"/>
          <w:i w:val="0"/>
        </w:rPr>
        <w:t>2023.01.05</w:t>
      </w:r>
      <w:r w:rsidR="00E6131B" w:rsidRPr="009278FB">
        <w:rPr>
          <w:rStyle w:val="Uwydatnienie"/>
          <w:i w:val="0"/>
        </w:rPr>
        <w:t>), art. 13 ust. 1 ustawy z dnia 21 sierpnia 1997 r.</w:t>
      </w:r>
      <w:r w:rsidR="00FA374D">
        <w:rPr>
          <w:rStyle w:val="Uwydatnienie"/>
          <w:i w:val="0"/>
        </w:rPr>
        <w:t xml:space="preserve"> </w:t>
      </w:r>
      <w:r w:rsidR="00E6131B" w:rsidRPr="009278FB">
        <w:rPr>
          <w:rStyle w:val="Uwydatnienie"/>
          <w:i w:val="0"/>
        </w:rPr>
        <w:t xml:space="preserve">o gospodarce nieruchomościami ( </w:t>
      </w:r>
      <w:r w:rsidR="00BC44A2" w:rsidRPr="00BC44A2">
        <w:rPr>
          <w:rStyle w:val="Uwydatnienie"/>
          <w:i w:val="0"/>
        </w:rPr>
        <w:t>Dz.U.</w:t>
      </w:r>
      <w:r w:rsidR="00E87282">
        <w:rPr>
          <w:rStyle w:val="Uwydatnienie"/>
          <w:i w:val="0"/>
        </w:rPr>
        <w:t>2021.1899</w:t>
      </w:r>
      <w:r w:rsidR="00BC44A2" w:rsidRPr="00BC44A2">
        <w:rPr>
          <w:rStyle w:val="Uwydatnienie"/>
          <w:i w:val="0"/>
        </w:rPr>
        <w:t xml:space="preserve"> t.j. z dnia </w:t>
      </w:r>
      <w:r w:rsidR="00E87282">
        <w:rPr>
          <w:rStyle w:val="Uwydatnienie"/>
          <w:i w:val="0"/>
        </w:rPr>
        <w:t>2021.10.21</w:t>
      </w:r>
      <w:r w:rsidR="00EC249C">
        <w:rPr>
          <w:rStyle w:val="Uwydatnienie"/>
          <w:i w:val="0"/>
        </w:rPr>
        <w:t>)</w:t>
      </w:r>
    </w:p>
    <w:p w:rsidR="00F568E9" w:rsidRDefault="00F568E9" w:rsidP="000017D9">
      <w:pPr>
        <w:pStyle w:val="NormalnyWeb"/>
        <w:jc w:val="both"/>
        <w:rPr>
          <w:rStyle w:val="Uwydatnienie"/>
          <w:i w:val="0"/>
        </w:rPr>
      </w:pPr>
    </w:p>
    <w:p w:rsidR="00E6131B" w:rsidRDefault="009278FB" w:rsidP="00536104">
      <w:pPr>
        <w:pStyle w:val="NormalnyWeb"/>
        <w:jc w:val="center"/>
        <w:rPr>
          <w:rStyle w:val="Uwydatnienie"/>
          <w:b/>
          <w:i w:val="0"/>
        </w:rPr>
      </w:pPr>
      <w:r w:rsidRPr="00010D0A">
        <w:rPr>
          <w:rStyle w:val="Uwydatnienie"/>
          <w:b/>
          <w:i w:val="0"/>
        </w:rPr>
        <w:t>Burmistrz Miasta i Gminy Międzybórz zarządza co następuje</w:t>
      </w:r>
      <w:r w:rsidR="00010D0A">
        <w:rPr>
          <w:rStyle w:val="Uwydatnienie"/>
          <w:b/>
          <w:i w:val="0"/>
        </w:rPr>
        <w:t>:</w:t>
      </w:r>
    </w:p>
    <w:p w:rsidR="006B7B1A" w:rsidRPr="00E254D7" w:rsidRDefault="006B7B1A" w:rsidP="00E254D7">
      <w:pPr>
        <w:pStyle w:val="NormalnyWeb"/>
        <w:jc w:val="center"/>
        <w:rPr>
          <w:rStyle w:val="Uwydatnienie"/>
          <w:b/>
          <w:i w:val="0"/>
        </w:rPr>
      </w:pPr>
      <w:r w:rsidRPr="00E254D7">
        <w:rPr>
          <w:b/>
        </w:rPr>
        <w:t>§1</w:t>
      </w:r>
    </w:p>
    <w:p w:rsidR="00BD7FBC" w:rsidRDefault="00E6131B" w:rsidP="001F6400">
      <w:pPr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B328E0">
        <w:rPr>
          <w:rFonts w:ascii="Times New Roman" w:hAnsi="Times New Roman" w:cs="Times New Roman"/>
          <w:sz w:val="24"/>
          <w:szCs w:val="24"/>
        </w:rPr>
        <w:t xml:space="preserve">Zezwala się na </w:t>
      </w:r>
      <w:r w:rsidR="00BD7FBC" w:rsidRPr="00B328E0">
        <w:rPr>
          <w:rFonts w:ascii="Times New Roman" w:hAnsi="Times New Roman" w:cs="Times New Roman"/>
          <w:sz w:val="24"/>
          <w:szCs w:val="24"/>
        </w:rPr>
        <w:t xml:space="preserve">nieodpłatne przejęcie </w:t>
      </w:r>
      <w:r w:rsidR="00EC194F" w:rsidRPr="00B328E0">
        <w:rPr>
          <w:rFonts w:ascii="Times New Roman" w:hAnsi="Times New Roman" w:cs="Times New Roman"/>
          <w:sz w:val="24"/>
          <w:szCs w:val="24"/>
        </w:rPr>
        <w:t>na rzecz Gminy Międzybórz nieruchomości gruntowej położonej w obrębie Międzybó</w:t>
      </w:r>
      <w:r w:rsidR="001F6400" w:rsidRPr="00B328E0">
        <w:rPr>
          <w:rFonts w:ascii="Times New Roman" w:hAnsi="Times New Roman" w:cs="Times New Roman"/>
          <w:sz w:val="24"/>
          <w:szCs w:val="24"/>
        </w:rPr>
        <w:t>rz stanowiącej działki nr 788/15 oraz 788/7</w:t>
      </w:r>
      <w:r w:rsidR="003D2AFE" w:rsidRPr="00B328E0">
        <w:rPr>
          <w:rFonts w:ascii="Times New Roman" w:hAnsi="Times New Roman" w:cs="Times New Roman"/>
          <w:sz w:val="24"/>
          <w:szCs w:val="24"/>
        </w:rPr>
        <w:t xml:space="preserve"> o łącznej powierzchni 0,2300 ha</w:t>
      </w:r>
      <w:r w:rsidR="002F0190" w:rsidRPr="00B328E0">
        <w:rPr>
          <w:rFonts w:ascii="Times New Roman" w:hAnsi="Times New Roman" w:cs="Times New Roman"/>
          <w:sz w:val="24"/>
          <w:szCs w:val="24"/>
        </w:rPr>
        <w:t>, dla których Sąd Rejonowy w Oleśnicy prowadzi Księ</w:t>
      </w:r>
      <w:r w:rsidR="003D2AFE" w:rsidRPr="00B328E0">
        <w:rPr>
          <w:rFonts w:ascii="Times New Roman" w:hAnsi="Times New Roman" w:cs="Times New Roman"/>
          <w:sz w:val="24"/>
          <w:szCs w:val="24"/>
        </w:rPr>
        <w:t>gę Wieczystą nr WR1E/00091131/5.</w:t>
      </w:r>
      <w:r w:rsidR="008E3D0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8E3D02" w:rsidRPr="00B328E0" w:rsidRDefault="008E3D02" w:rsidP="008E3D02">
      <w:pPr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B328E0">
        <w:rPr>
          <w:rFonts w:ascii="Times New Roman" w:hAnsi="Times New Roman" w:cs="Times New Roman"/>
          <w:sz w:val="24"/>
          <w:szCs w:val="24"/>
        </w:rPr>
        <w:t>Nabycie nieruchomości, o których mowa w §1, automatycznie zaliczy t</w:t>
      </w:r>
      <w:r>
        <w:rPr>
          <w:rFonts w:ascii="Times New Roman" w:hAnsi="Times New Roman" w:cs="Times New Roman"/>
          <w:sz w:val="24"/>
          <w:szCs w:val="24"/>
        </w:rPr>
        <w:t>e</w:t>
      </w:r>
      <w:r w:rsidRPr="00B328E0">
        <w:rPr>
          <w:rFonts w:ascii="Times New Roman" w:hAnsi="Times New Roman" w:cs="Times New Roman"/>
          <w:sz w:val="24"/>
          <w:szCs w:val="24"/>
        </w:rPr>
        <w:t xml:space="preserve"> nieruchomo</w:t>
      </w:r>
      <w:r>
        <w:rPr>
          <w:rFonts w:ascii="Times New Roman" w:hAnsi="Times New Roman" w:cs="Times New Roman"/>
          <w:sz w:val="24"/>
          <w:szCs w:val="24"/>
        </w:rPr>
        <w:t>ści</w:t>
      </w:r>
      <w:r w:rsidRPr="00B328E0">
        <w:rPr>
          <w:rFonts w:ascii="Times New Roman" w:hAnsi="Times New Roman" w:cs="Times New Roman"/>
          <w:sz w:val="24"/>
          <w:szCs w:val="24"/>
        </w:rPr>
        <w:t xml:space="preserve"> do zasobu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328E0">
        <w:rPr>
          <w:rFonts w:ascii="Times New Roman" w:hAnsi="Times New Roman" w:cs="Times New Roman"/>
          <w:sz w:val="24"/>
          <w:szCs w:val="24"/>
        </w:rPr>
        <w:t xml:space="preserve">nieruchomości gminnych co </w:t>
      </w:r>
      <w:r>
        <w:rPr>
          <w:rFonts w:ascii="Times New Roman" w:hAnsi="Times New Roman" w:cs="Times New Roman"/>
          <w:sz w:val="24"/>
          <w:szCs w:val="24"/>
        </w:rPr>
        <w:t>umożliwi  wybudowanie</w:t>
      </w:r>
      <w:r w:rsidRPr="00B328E0">
        <w:rPr>
          <w:rFonts w:ascii="Times New Roman" w:hAnsi="Times New Roman" w:cs="Times New Roman"/>
          <w:sz w:val="24"/>
          <w:szCs w:val="24"/>
        </w:rPr>
        <w:t xml:space="preserve"> drogi dojazdowej</w:t>
      </w:r>
      <w:r>
        <w:rPr>
          <w:rFonts w:ascii="Times New Roman" w:hAnsi="Times New Roman" w:cs="Times New Roman"/>
          <w:sz w:val="24"/>
          <w:szCs w:val="24"/>
        </w:rPr>
        <w:t xml:space="preserve"> do istniejących posesji</w:t>
      </w:r>
      <w:r w:rsidRPr="00B328E0">
        <w:rPr>
          <w:rFonts w:ascii="Times New Roman" w:hAnsi="Times New Roman" w:cs="Times New Roman"/>
          <w:sz w:val="24"/>
          <w:szCs w:val="24"/>
        </w:rPr>
        <w:t xml:space="preserve"> a tym samym poprawienia warunków bytowych </w:t>
      </w:r>
      <w:r w:rsidR="00972975">
        <w:rPr>
          <w:rFonts w:ascii="Times New Roman" w:hAnsi="Times New Roman" w:cs="Times New Roman"/>
          <w:sz w:val="24"/>
          <w:szCs w:val="24"/>
        </w:rPr>
        <w:t xml:space="preserve">i bezpieczeństwa </w:t>
      </w:r>
      <w:r w:rsidRPr="00B328E0">
        <w:rPr>
          <w:rFonts w:ascii="Times New Roman" w:hAnsi="Times New Roman" w:cs="Times New Roman"/>
          <w:sz w:val="24"/>
          <w:szCs w:val="24"/>
        </w:rPr>
        <w:t>mieszkańców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8E3D02" w:rsidRPr="00B328E0" w:rsidRDefault="008E3D02" w:rsidP="001F6400">
      <w:pPr>
        <w:ind w:left="142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E254D7" w:rsidRPr="00B328E0" w:rsidRDefault="00E254D7" w:rsidP="00E254D7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328E0">
        <w:rPr>
          <w:rFonts w:ascii="Times New Roman" w:hAnsi="Times New Roman" w:cs="Times New Roman"/>
          <w:b/>
          <w:sz w:val="24"/>
          <w:szCs w:val="24"/>
        </w:rPr>
        <w:t xml:space="preserve">§ </w:t>
      </w:r>
      <w:r w:rsidR="003D2AFE" w:rsidRPr="00B328E0">
        <w:rPr>
          <w:rFonts w:ascii="Times New Roman" w:hAnsi="Times New Roman" w:cs="Times New Roman"/>
          <w:b/>
          <w:sz w:val="24"/>
          <w:szCs w:val="24"/>
        </w:rPr>
        <w:t>2</w:t>
      </w:r>
    </w:p>
    <w:p w:rsidR="00262CA7" w:rsidRPr="00010D0A" w:rsidRDefault="008E3D02" w:rsidP="008E3D02">
      <w:pPr>
        <w:ind w:left="14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Zarządzenie wchodzi w życie z dniem podjęcia.</w:t>
      </w:r>
    </w:p>
    <w:sectPr w:rsidR="00262CA7" w:rsidRPr="00010D0A" w:rsidSect="00F8294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F314A" w:rsidRDefault="00FF314A" w:rsidP="006B7B1A">
      <w:pPr>
        <w:spacing w:after="0" w:line="240" w:lineRule="auto"/>
      </w:pPr>
      <w:r>
        <w:separator/>
      </w:r>
    </w:p>
  </w:endnote>
  <w:endnote w:type="continuationSeparator" w:id="0">
    <w:p w:rsidR="00FF314A" w:rsidRDefault="00FF314A" w:rsidP="006B7B1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F314A" w:rsidRDefault="00FF314A" w:rsidP="006B7B1A">
      <w:pPr>
        <w:spacing w:after="0" w:line="240" w:lineRule="auto"/>
      </w:pPr>
      <w:r>
        <w:separator/>
      </w:r>
    </w:p>
  </w:footnote>
  <w:footnote w:type="continuationSeparator" w:id="0">
    <w:p w:rsidR="00FF314A" w:rsidRDefault="00FF314A" w:rsidP="006B7B1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8DD0D5B"/>
    <w:multiLevelType w:val="hybridMultilevel"/>
    <w:tmpl w:val="27346060"/>
    <w:lvl w:ilvl="0" w:tplc="AA841282">
      <w:start w:val="2"/>
      <w:numFmt w:val="decimal"/>
      <w:lvlText w:val="%1)"/>
      <w:lvlJc w:val="left"/>
      <w:pPr>
        <w:tabs>
          <w:tab w:val="num" w:pos="2574"/>
        </w:tabs>
        <w:ind w:left="2574" w:hanging="360"/>
      </w:pPr>
      <w:rPr>
        <w:rFonts w:ascii="Arial Narrow" w:hAnsi="Arial Narrow" w:hint="default"/>
        <w:b w:val="0"/>
        <w:i w:val="0"/>
        <w:sz w:val="24"/>
      </w:rPr>
    </w:lvl>
    <w:lvl w:ilvl="1" w:tplc="26EC9960">
      <w:start w:val="2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ascii="Arial" w:hAnsi="Arial" w:hint="default"/>
        <w:b w:val="0"/>
        <w:i w:val="0"/>
        <w:sz w:val="20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460D32C0"/>
    <w:multiLevelType w:val="hybridMultilevel"/>
    <w:tmpl w:val="56823860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4B455286"/>
    <w:multiLevelType w:val="hybridMultilevel"/>
    <w:tmpl w:val="61C6658E"/>
    <w:lvl w:ilvl="0" w:tplc="04150011">
      <w:start w:val="1"/>
      <w:numFmt w:val="decimal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73E4386C"/>
    <w:multiLevelType w:val="hybridMultilevel"/>
    <w:tmpl w:val="5F363204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131B"/>
    <w:rsid w:val="000017D9"/>
    <w:rsid w:val="00010D0A"/>
    <w:rsid w:val="0005725F"/>
    <w:rsid w:val="00120C97"/>
    <w:rsid w:val="0012592B"/>
    <w:rsid w:val="001C237B"/>
    <w:rsid w:val="001C4D33"/>
    <w:rsid w:val="001F6400"/>
    <w:rsid w:val="00262CA7"/>
    <w:rsid w:val="00262F87"/>
    <w:rsid w:val="00264B3F"/>
    <w:rsid w:val="00284A75"/>
    <w:rsid w:val="00292B51"/>
    <w:rsid w:val="002F0190"/>
    <w:rsid w:val="00322A8B"/>
    <w:rsid w:val="0034454B"/>
    <w:rsid w:val="00345C2F"/>
    <w:rsid w:val="00356E9F"/>
    <w:rsid w:val="003A2978"/>
    <w:rsid w:val="003D2AFE"/>
    <w:rsid w:val="004A7E2F"/>
    <w:rsid w:val="004B0B2C"/>
    <w:rsid w:val="00536104"/>
    <w:rsid w:val="00542CDA"/>
    <w:rsid w:val="006B7B1A"/>
    <w:rsid w:val="006F2F25"/>
    <w:rsid w:val="0082357F"/>
    <w:rsid w:val="008E3D02"/>
    <w:rsid w:val="009212AF"/>
    <w:rsid w:val="009278FB"/>
    <w:rsid w:val="00972975"/>
    <w:rsid w:val="009A1F67"/>
    <w:rsid w:val="00A405F0"/>
    <w:rsid w:val="00AB38FA"/>
    <w:rsid w:val="00B328E0"/>
    <w:rsid w:val="00BC44A2"/>
    <w:rsid w:val="00BD7FBC"/>
    <w:rsid w:val="00C02E77"/>
    <w:rsid w:val="00C81963"/>
    <w:rsid w:val="00CA3FB9"/>
    <w:rsid w:val="00D27994"/>
    <w:rsid w:val="00D54D7A"/>
    <w:rsid w:val="00D64B0E"/>
    <w:rsid w:val="00E144B9"/>
    <w:rsid w:val="00E254D7"/>
    <w:rsid w:val="00E6131B"/>
    <w:rsid w:val="00E77091"/>
    <w:rsid w:val="00E80E54"/>
    <w:rsid w:val="00E87282"/>
    <w:rsid w:val="00EC194F"/>
    <w:rsid w:val="00EC249C"/>
    <w:rsid w:val="00ED1051"/>
    <w:rsid w:val="00ED1A0C"/>
    <w:rsid w:val="00EF5AB8"/>
    <w:rsid w:val="00F35026"/>
    <w:rsid w:val="00F568E9"/>
    <w:rsid w:val="00F82947"/>
    <w:rsid w:val="00FA374D"/>
    <w:rsid w:val="00FA3D6F"/>
    <w:rsid w:val="00FB4B26"/>
    <w:rsid w:val="00FF31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B91D89A-2496-4E57-B39F-33F76A694C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F82947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semiHidden/>
    <w:unhideWhenUsed/>
    <w:rsid w:val="00E613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E6131B"/>
    <w:rPr>
      <w:b/>
      <w:bCs/>
    </w:rPr>
  </w:style>
  <w:style w:type="character" w:styleId="Uwydatnienie">
    <w:name w:val="Emphasis"/>
    <w:basedOn w:val="Domylnaczcionkaakapitu"/>
    <w:uiPriority w:val="20"/>
    <w:qFormat/>
    <w:rsid w:val="00E6131B"/>
    <w:rPr>
      <w:i/>
      <w:iCs/>
    </w:rPr>
  </w:style>
  <w:style w:type="paragraph" w:styleId="Tekstprzypisudolnego">
    <w:name w:val="footnote text"/>
    <w:basedOn w:val="Normalny"/>
    <w:link w:val="TekstprzypisudolnegoZnak"/>
    <w:rsid w:val="006B7B1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TekstprzypisudolnegoZnak">
    <w:name w:val="Tekst przypisu dolnego Znak"/>
    <w:basedOn w:val="Domylnaczcionkaakapitu"/>
    <w:link w:val="Tekstprzypisudolnego"/>
    <w:rsid w:val="006B7B1A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dolnego">
    <w:name w:val="footnote reference"/>
    <w:rsid w:val="006B7B1A"/>
    <w:rPr>
      <w:vertAlign w:val="superscript"/>
    </w:rPr>
  </w:style>
  <w:style w:type="paragraph" w:styleId="Akapitzlist">
    <w:name w:val="List Paragraph"/>
    <w:basedOn w:val="Normalny"/>
    <w:uiPriority w:val="34"/>
    <w:qFormat/>
    <w:rsid w:val="006B7B1A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1C4D3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C4D3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52347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206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170</Words>
  <Characters>1025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Rafał Kręblewski</dc:creator>
  <cp:lastModifiedBy>UMIG-RADA</cp:lastModifiedBy>
  <cp:revision>2</cp:revision>
  <cp:lastPrinted>2023-02-02T07:24:00Z</cp:lastPrinted>
  <dcterms:created xsi:type="dcterms:W3CDTF">2023-02-02T14:17:00Z</dcterms:created>
  <dcterms:modified xsi:type="dcterms:W3CDTF">2023-02-02T14:17:00Z</dcterms:modified>
</cp:coreProperties>
</file>