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D97" w:rsidRDefault="00325D97" w:rsidP="00325D97">
      <w:pPr>
        <w:jc w:val="right"/>
        <w:rPr>
          <w:rFonts w:ascii="Times New Roman" w:hAnsi="Times New Roman"/>
          <w:sz w:val="24"/>
          <w:szCs w:val="24"/>
        </w:rPr>
      </w:pPr>
      <w:r>
        <w:rPr>
          <w:rFonts w:ascii="Times New Roman" w:hAnsi="Times New Roman"/>
          <w:sz w:val="24"/>
          <w:szCs w:val="24"/>
        </w:rPr>
        <w:t>Międzybórz, dnia 19 września 2022 r.</w:t>
      </w:r>
    </w:p>
    <w:p w:rsidR="00325D97" w:rsidRDefault="00325D97" w:rsidP="00325D97">
      <w:pPr>
        <w:rPr>
          <w:rFonts w:ascii="Times New Roman" w:hAnsi="Times New Roman"/>
          <w:b/>
          <w:bCs/>
          <w:sz w:val="24"/>
          <w:szCs w:val="24"/>
        </w:rPr>
      </w:pPr>
      <w:r>
        <w:rPr>
          <w:rFonts w:ascii="Times New Roman" w:hAnsi="Times New Roman"/>
          <w:sz w:val="24"/>
          <w:szCs w:val="24"/>
        </w:rPr>
        <w:t>Or. 210.3.1.2022</w:t>
      </w:r>
    </w:p>
    <w:p w:rsidR="00325D97" w:rsidRDefault="00325D97" w:rsidP="00325D97">
      <w:pPr>
        <w:spacing w:after="0"/>
        <w:jc w:val="center"/>
        <w:rPr>
          <w:rFonts w:ascii="Times New Roman" w:hAnsi="Times New Roman"/>
          <w:b/>
          <w:bCs/>
          <w:sz w:val="24"/>
          <w:szCs w:val="24"/>
        </w:rPr>
      </w:pPr>
      <w:r>
        <w:rPr>
          <w:rFonts w:ascii="Times New Roman" w:hAnsi="Times New Roman"/>
          <w:b/>
          <w:bCs/>
          <w:sz w:val="24"/>
          <w:szCs w:val="24"/>
        </w:rPr>
        <w:t>Burmistrz Miasta i Gminy Międzybórz</w:t>
      </w:r>
    </w:p>
    <w:p w:rsidR="00325D97" w:rsidRDefault="00325D97" w:rsidP="00325D97">
      <w:pPr>
        <w:pStyle w:val="Nagwek1"/>
        <w:spacing w:before="0" w:after="0"/>
        <w:jc w:val="center"/>
        <w:rPr>
          <w:rFonts w:ascii="Times New Roman" w:hAnsi="Times New Roman"/>
          <w:sz w:val="24"/>
          <w:szCs w:val="24"/>
        </w:rPr>
      </w:pPr>
      <w:r>
        <w:rPr>
          <w:rFonts w:ascii="Times New Roman" w:hAnsi="Times New Roman"/>
          <w:sz w:val="24"/>
          <w:szCs w:val="24"/>
        </w:rPr>
        <w:t>ogłasza nabór na wolne stanowisko pracy</w:t>
      </w:r>
    </w:p>
    <w:p w:rsidR="00325D97" w:rsidRDefault="00325D97" w:rsidP="00325D97">
      <w:pPr>
        <w:spacing w:after="0"/>
        <w:jc w:val="center"/>
        <w:rPr>
          <w:rFonts w:ascii="Times New Roman" w:hAnsi="Times New Roman"/>
          <w:b/>
          <w:sz w:val="24"/>
          <w:szCs w:val="24"/>
        </w:rPr>
      </w:pPr>
      <w:r>
        <w:rPr>
          <w:rFonts w:ascii="Times New Roman" w:hAnsi="Times New Roman"/>
          <w:b/>
          <w:bCs/>
          <w:sz w:val="24"/>
          <w:szCs w:val="24"/>
        </w:rPr>
        <w:t xml:space="preserve">Podinspektor ds. </w:t>
      </w:r>
      <w:r>
        <w:rPr>
          <w:rFonts w:ascii="Times New Roman" w:hAnsi="Times New Roman"/>
          <w:b/>
          <w:sz w:val="24"/>
          <w:szCs w:val="24"/>
        </w:rPr>
        <w:t>inwestycyjnych, planowania przestrzennego i ochrony środowiska.</w:t>
      </w:r>
    </w:p>
    <w:p w:rsidR="00325D97" w:rsidRDefault="00325D97" w:rsidP="00325D97">
      <w:pPr>
        <w:spacing w:after="0"/>
        <w:jc w:val="center"/>
        <w:rPr>
          <w:rFonts w:ascii="Times New Roman" w:hAnsi="Times New Roman"/>
          <w:b/>
          <w:sz w:val="24"/>
          <w:szCs w:val="24"/>
        </w:rPr>
      </w:pPr>
    </w:p>
    <w:p w:rsidR="00325D97" w:rsidRDefault="00325D97" w:rsidP="00325D97">
      <w:pPr>
        <w:jc w:val="both"/>
        <w:rPr>
          <w:rFonts w:ascii="Times New Roman" w:hAnsi="Times New Roman"/>
          <w:sz w:val="24"/>
          <w:szCs w:val="24"/>
        </w:rPr>
      </w:pPr>
      <w:r>
        <w:rPr>
          <w:rFonts w:ascii="Times New Roman" w:hAnsi="Times New Roman"/>
          <w:sz w:val="24"/>
          <w:szCs w:val="24"/>
        </w:rPr>
        <w:t>Podstawa prawna: art. 11 ust. 1 i art. 13 ustawy z dnia 21 listopada 2008 r. o pracownikach samorządowych (</w:t>
      </w:r>
      <w:proofErr w:type="spellStart"/>
      <w:r>
        <w:rPr>
          <w:rFonts w:ascii="Times New Roman" w:hAnsi="Times New Roman"/>
          <w:sz w:val="24"/>
          <w:szCs w:val="24"/>
        </w:rPr>
        <w:t>t.j</w:t>
      </w:r>
      <w:proofErr w:type="spellEnd"/>
      <w:r>
        <w:rPr>
          <w:rFonts w:ascii="Times New Roman" w:hAnsi="Times New Roman"/>
          <w:sz w:val="24"/>
          <w:szCs w:val="24"/>
        </w:rPr>
        <w:t>. Dz. U. z 2022 r. poz. 530)</w:t>
      </w:r>
    </w:p>
    <w:p w:rsidR="00325D97" w:rsidRDefault="00325D97" w:rsidP="00325D97">
      <w:pPr>
        <w:rPr>
          <w:rFonts w:ascii="Times New Roman" w:hAnsi="Times New Roman"/>
          <w:b/>
          <w:bCs/>
          <w:sz w:val="24"/>
          <w:szCs w:val="24"/>
        </w:rPr>
      </w:pPr>
      <w:r>
        <w:rPr>
          <w:rFonts w:ascii="Times New Roman" w:hAnsi="Times New Roman"/>
          <w:b/>
          <w:bCs/>
          <w:sz w:val="24"/>
          <w:szCs w:val="24"/>
        </w:rPr>
        <w:t>I. Wymagania niezbędne w stosunku do kandydatów.</w:t>
      </w:r>
    </w:p>
    <w:p w:rsidR="00325D97" w:rsidRDefault="00325D97" w:rsidP="00325D97">
      <w:pPr>
        <w:spacing w:after="0"/>
        <w:jc w:val="both"/>
        <w:rPr>
          <w:rFonts w:ascii="Times New Roman" w:hAnsi="Times New Roman"/>
          <w:sz w:val="24"/>
          <w:szCs w:val="24"/>
        </w:rPr>
      </w:pPr>
      <w:r>
        <w:rPr>
          <w:rFonts w:ascii="Times New Roman" w:hAnsi="Times New Roman"/>
          <w:sz w:val="24"/>
          <w:szCs w:val="24"/>
        </w:rPr>
        <w:t xml:space="preserve">Kandydatem na stanowisko może być osoba, która: </w:t>
      </w:r>
    </w:p>
    <w:p w:rsidR="00325D97" w:rsidRDefault="00325D97" w:rsidP="00325D97">
      <w:pPr>
        <w:pStyle w:val="Akapitzlist1"/>
        <w:numPr>
          <w:ilvl w:val="0"/>
          <w:numId w:val="1"/>
        </w:numPr>
        <w:spacing w:after="0" w:line="240" w:lineRule="auto"/>
        <w:rPr>
          <w:rFonts w:ascii="Times New Roman" w:hAnsi="Times New Roman"/>
          <w:sz w:val="24"/>
          <w:szCs w:val="24"/>
        </w:rPr>
      </w:pPr>
      <w:r>
        <w:rPr>
          <w:rFonts w:ascii="Times New Roman" w:hAnsi="Times New Roman"/>
          <w:sz w:val="24"/>
          <w:szCs w:val="24"/>
        </w:rPr>
        <w:t xml:space="preserve">jest obywatelem polskim lub obywatelem Unii Europejskiej oraz obywatelem innych państw, którym na podstawie umów międzynarodowych lub przepisów prawa wspólnotowego przysługuje prawo do podjęcia zatrudnienia, posiadającym znajomość języka polskiego potwierdzoną dokumentem określonym w przepisach o służbie cywilnej, </w:t>
      </w:r>
    </w:p>
    <w:p w:rsidR="00325D97" w:rsidRDefault="00325D97" w:rsidP="00325D9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posiada pełną zdolność do czynności prawnych oraz korzysta z pełni praw publicznych;</w:t>
      </w:r>
    </w:p>
    <w:p w:rsidR="00325D97" w:rsidRDefault="00325D97" w:rsidP="00325D9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nie była skazana prawomocnym wyrokiem sądu za umyślne przestępstwo ścigane                z oskarżenia publicznego lub umyślne przestępstwo skarbowe;</w:t>
      </w:r>
    </w:p>
    <w:p w:rsidR="00325D97" w:rsidRDefault="00325D97" w:rsidP="00325D9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cieszy się nieposzlakowaną opinią;</w:t>
      </w:r>
    </w:p>
    <w:p w:rsidR="00325D97" w:rsidRDefault="00325D97" w:rsidP="00325D9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posiada wykształcenie wyższe techniczne oraz 3 letni staż pracy;</w:t>
      </w:r>
    </w:p>
    <w:p w:rsidR="00325D97" w:rsidRDefault="00325D97" w:rsidP="00325D9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posiada stan zdrowia pozwalający na zatrudnienie na stanowisku urzędniczym.</w:t>
      </w:r>
    </w:p>
    <w:p w:rsidR="00325D97" w:rsidRDefault="00325D97" w:rsidP="00325D97">
      <w:pPr>
        <w:spacing w:after="0" w:line="240" w:lineRule="auto"/>
        <w:ind w:left="720"/>
        <w:jc w:val="both"/>
        <w:rPr>
          <w:rFonts w:ascii="Times New Roman" w:hAnsi="Times New Roman"/>
          <w:sz w:val="24"/>
          <w:szCs w:val="24"/>
        </w:rPr>
      </w:pPr>
    </w:p>
    <w:p w:rsidR="00325D97" w:rsidRDefault="00325D97" w:rsidP="00325D97">
      <w:pPr>
        <w:spacing w:after="0"/>
        <w:rPr>
          <w:rFonts w:ascii="Times New Roman" w:hAnsi="Times New Roman"/>
          <w:sz w:val="24"/>
          <w:szCs w:val="24"/>
        </w:rPr>
      </w:pPr>
      <w:r>
        <w:rPr>
          <w:rFonts w:ascii="Times New Roman" w:hAnsi="Times New Roman"/>
          <w:b/>
          <w:bCs/>
          <w:sz w:val="24"/>
          <w:szCs w:val="24"/>
        </w:rPr>
        <w:t>II. Wymagania dodatkowe:</w:t>
      </w:r>
    </w:p>
    <w:p w:rsidR="00325D97" w:rsidRDefault="00325D97" w:rsidP="00325D97">
      <w:pPr>
        <w:pStyle w:val="Akapitzlist1"/>
        <w:numPr>
          <w:ilvl w:val="0"/>
          <w:numId w:val="2"/>
        </w:numPr>
        <w:spacing w:after="0" w:line="240" w:lineRule="auto"/>
        <w:ind w:left="720"/>
        <w:jc w:val="both"/>
        <w:rPr>
          <w:rFonts w:ascii="Times New Roman" w:hAnsi="Times New Roman"/>
          <w:sz w:val="24"/>
          <w:szCs w:val="24"/>
        </w:rPr>
      </w:pPr>
      <w:r>
        <w:rPr>
          <w:rFonts w:ascii="Times New Roman" w:hAnsi="Times New Roman"/>
          <w:sz w:val="24"/>
          <w:szCs w:val="24"/>
        </w:rPr>
        <w:t>Biegła znajomość obsługi komputera w zakresie oprogramowania biurowego, LEX, NORMA.</w:t>
      </w:r>
    </w:p>
    <w:p w:rsidR="00325D97" w:rsidRDefault="00325D97" w:rsidP="00325D97">
      <w:pPr>
        <w:pStyle w:val="Akapitzlist1"/>
        <w:numPr>
          <w:ilvl w:val="0"/>
          <w:numId w:val="2"/>
        </w:numPr>
        <w:spacing w:after="0" w:line="240" w:lineRule="auto"/>
        <w:ind w:left="720"/>
        <w:jc w:val="both"/>
        <w:rPr>
          <w:rFonts w:ascii="Times New Roman" w:hAnsi="Times New Roman"/>
          <w:sz w:val="24"/>
          <w:szCs w:val="24"/>
        </w:rPr>
      </w:pPr>
      <w:r>
        <w:rPr>
          <w:rFonts w:ascii="Times New Roman" w:hAnsi="Times New Roman"/>
          <w:sz w:val="24"/>
          <w:szCs w:val="24"/>
        </w:rPr>
        <w:t>Prawo jazdy kat B.</w:t>
      </w:r>
    </w:p>
    <w:p w:rsidR="00325D97" w:rsidRDefault="00325D97" w:rsidP="00325D97">
      <w:pPr>
        <w:pStyle w:val="Akapitzlist1"/>
        <w:numPr>
          <w:ilvl w:val="0"/>
          <w:numId w:val="2"/>
        </w:numPr>
        <w:spacing w:after="0" w:line="240" w:lineRule="auto"/>
        <w:ind w:left="720"/>
        <w:jc w:val="both"/>
        <w:rPr>
          <w:rFonts w:ascii="Times New Roman" w:hAnsi="Times New Roman"/>
          <w:sz w:val="24"/>
          <w:szCs w:val="24"/>
        </w:rPr>
      </w:pPr>
      <w:r>
        <w:rPr>
          <w:rFonts w:ascii="Times New Roman" w:hAnsi="Times New Roman"/>
          <w:sz w:val="24"/>
          <w:szCs w:val="24"/>
        </w:rPr>
        <w:t xml:space="preserve">Znajomość regulacji prawnych z zakresu: </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sz w:val="24"/>
          <w:szCs w:val="24"/>
        </w:rPr>
        <w:t>ustawy z dnia 8 marca 1990 roku o samorządzie gminnym;</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sz w:val="24"/>
          <w:szCs w:val="24"/>
        </w:rPr>
        <w:t>ust</w:t>
      </w:r>
      <w:r>
        <w:rPr>
          <w:rFonts w:ascii="Times New Roman" w:hAnsi="Times New Roman"/>
          <w:iCs/>
          <w:sz w:val="24"/>
          <w:szCs w:val="24"/>
        </w:rPr>
        <w:t xml:space="preserve">awy z dnia </w:t>
      </w:r>
      <w:r>
        <w:rPr>
          <w:rFonts w:ascii="Times New Roman" w:hAnsi="Times New Roman"/>
          <w:sz w:val="24"/>
          <w:szCs w:val="24"/>
        </w:rPr>
        <w:t>21 listopada 2008 r. o pracownikach samorządowych;</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sz w:val="24"/>
          <w:szCs w:val="24"/>
        </w:rPr>
        <w:t>ustawa z dnia 7 lipca 1994 r. Prawo budowlane;</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sz w:val="24"/>
          <w:szCs w:val="24"/>
        </w:rPr>
        <w:t>ustawy z dnia 20 grudnia 1996 r. o gospodarce komunalnej;</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sz w:val="24"/>
          <w:szCs w:val="24"/>
        </w:rPr>
        <w:t>ustawy z dnia 21 sierpnia 1997 r. o gospodarce nieruchomościami;</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sz w:val="24"/>
          <w:szCs w:val="24"/>
        </w:rPr>
        <w:t>ustawy z dnia 14 czerwca 1960 r. Kodeks postępowania administracyjnego;</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rPr>
        <w:t>ustawy z dnia 27 kwietnia 2001 r. Prawo ochrony środowiska;</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rPr>
        <w:t>ustawy z dnia 27 marca 2003 r. o planowaniu i zagospodarowaniu przestrzennym;</w:t>
      </w:r>
    </w:p>
    <w:p w:rsidR="00325D97" w:rsidRDefault="00325D97" w:rsidP="00325D97">
      <w:pPr>
        <w:pStyle w:val="Akapitzlist1"/>
        <w:numPr>
          <w:ilvl w:val="0"/>
          <w:numId w:val="3"/>
        </w:numPr>
        <w:tabs>
          <w:tab w:val="clear" w:pos="1495"/>
          <w:tab w:val="num" w:pos="1069"/>
          <w:tab w:val="num" w:pos="1620"/>
        </w:tabs>
        <w:spacing w:after="0" w:line="240" w:lineRule="auto"/>
        <w:ind w:left="1069"/>
        <w:jc w:val="both"/>
        <w:rPr>
          <w:rFonts w:ascii="Times New Roman" w:hAnsi="Times New Roman"/>
          <w:sz w:val="24"/>
          <w:szCs w:val="24"/>
        </w:rPr>
      </w:pPr>
      <w:r>
        <w:rPr>
          <w:rFonts w:ascii="Times New Roman" w:hAnsi="Times New Roman"/>
          <w:iCs/>
          <w:sz w:val="24"/>
          <w:szCs w:val="24"/>
        </w:rPr>
        <w:t>Statutu Miasta i Gminy Międzybórz, Regulaminu Organizacyjnego Urzędu, a także aktualnych przepisów prawa związanych z niniejszym zakresem czynności.</w:t>
      </w:r>
    </w:p>
    <w:p w:rsidR="00325D97" w:rsidRDefault="00325D97" w:rsidP="00325D97">
      <w:pPr>
        <w:pStyle w:val="Akapitzlist1"/>
        <w:numPr>
          <w:ilvl w:val="0"/>
          <w:numId w:val="2"/>
        </w:numPr>
        <w:spacing w:after="0" w:line="240" w:lineRule="auto"/>
        <w:ind w:left="720"/>
        <w:jc w:val="both"/>
        <w:rPr>
          <w:rFonts w:ascii="Times New Roman" w:hAnsi="Times New Roman"/>
          <w:sz w:val="24"/>
          <w:szCs w:val="24"/>
        </w:rPr>
      </w:pPr>
      <w:r>
        <w:rPr>
          <w:rFonts w:ascii="Times New Roman" w:hAnsi="Times New Roman"/>
          <w:sz w:val="24"/>
          <w:szCs w:val="24"/>
        </w:rPr>
        <w:t xml:space="preserve">Staż pracy na stanowiskach związanych z zakresem zadań na stanowisku. </w:t>
      </w:r>
    </w:p>
    <w:p w:rsidR="00325D97" w:rsidRDefault="00325D97" w:rsidP="00325D97">
      <w:pPr>
        <w:pStyle w:val="Akapitzlist1"/>
        <w:numPr>
          <w:ilvl w:val="0"/>
          <w:numId w:val="2"/>
        </w:numPr>
        <w:spacing w:after="0" w:line="240" w:lineRule="auto"/>
        <w:ind w:left="720"/>
        <w:jc w:val="both"/>
        <w:rPr>
          <w:rStyle w:val="Pogrubienie"/>
          <w:b w:val="0"/>
          <w:bCs w:val="0"/>
        </w:rPr>
      </w:pPr>
      <w:r>
        <w:rPr>
          <w:rFonts w:ascii="Times New Roman" w:hAnsi="Times New Roman"/>
          <w:sz w:val="24"/>
          <w:szCs w:val="24"/>
        </w:rPr>
        <w:t>Umiejętność pracy w zespole, odpowiedzialność, dobra organizacja pracy, rzetelność, systematyczność, skrupulatność i terminowość.</w:t>
      </w:r>
    </w:p>
    <w:p w:rsidR="00325D97" w:rsidRDefault="00325D97" w:rsidP="00325D97">
      <w:pPr>
        <w:pStyle w:val="NormalnyWeb"/>
        <w:spacing w:after="0" w:afterAutospacing="0"/>
      </w:pPr>
      <w:r>
        <w:rPr>
          <w:rStyle w:val="Pogrubienie"/>
        </w:rPr>
        <w:t>III. Warunki pracy na stanowisku :</w:t>
      </w:r>
    </w:p>
    <w:p w:rsidR="00325D97" w:rsidRDefault="00325D97" w:rsidP="00325D97">
      <w:pPr>
        <w:pStyle w:val="NormalnyWeb"/>
        <w:numPr>
          <w:ilvl w:val="0"/>
          <w:numId w:val="4"/>
        </w:numPr>
        <w:spacing w:before="0" w:beforeAutospacing="0" w:after="0" w:afterAutospacing="0"/>
        <w:jc w:val="both"/>
        <w:rPr>
          <w:b/>
          <w:szCs w:val="22"/>
        </w:rPr>
      </w:pPr>
      <w:r>
        <w:rPr>
          <w:szCs w:val="22"/>
        </w:rPr>
        <w:t>Praca wykonywana będzie w siedzibie Urzędzie Miasta i Gminy Międzybórz                              ul. Kolejowa 13, 56-513 Międzybórz,</w:t>
      </w:r>
      <w:r>
        <w:rPr>
          <w:rStyle w:val="Pogrubienie"/>
          <w:szCs w:val="22"/>
        </w:rPr>
        <w:t xml:space="preserve"> na I piętrze, budynek bez windy, z parteru na piętro prowadzą schody. </w:t>
      </w:r>
    </w:p>
    <w:p w:rsidR="00325D97" w:rsidRDefault="00325D97" w:rsidP="00325D97">
      <w:pPr>
        <w:pStyle w:val="NormalnyWeb"/>
        <w:numPr>
          <w:ilvl w:val="0"/>
          <w:numId w:val="4"/>
        </w:numPr>
        <w:spacing w:before="0" w:beforeAutospacing="0" w:after="0" w:afterAutospacing="0"/>
        <w:jc w:val="both"/>
        <w:rPr>
          <w:rStyle w:val="Pogrubienie"/>
          <w:bCs w:val="0"/>
        </w:rPr>
      </w:pPr>
      <w:r>
        <w:rPr>
          <w:rStyle w:val="Pogrubienie"/>
          <w:szCs w:val="22"/>
        </w:rPr>
        <w:lastRenderedPageBreak/>
        <w:t xml:space="preserve">Zatrudnienie na czas określony z możliwością przedłużenia umowy, w pełnym wymiarze czasu pracy, zgodnie z art. 16 i 19 ustawy o pracownikach samorządowych. </w:t>
      </w:r>
    </w:p>
    <w:p w:rsidR="00325D97" w:rsidRDefault="00325D97" w:rsidP="00325D97">
      <w:pPr>
        <w:pStyle w:val="NormalnyWeb"/>
        <w:numPr>
          <w:ilvl w:val="0"/>
          <w:numId w:val="4"/>
        </w:numPr>
        <w:spacing w:before="0" w:beforeAutospacing="0" w:after="0" w:afterAutospacing="0"/>
        <w:jc w:val="both"/>
        <w:rPr>
          <w:rStyle w:val="txt-new"/>
        </w:rPr>
      </w:pPr>
      <w:r>
        <w:rPr>
          <w:szCs w:val="22"/>
        </w:rPr>
        <w:t xml:space="preserve">W miesiącu sierpniu 2022 roku </w:t>
      </w:r>
      <w:r>
        <w:rPr>
          <w:rStyle w:val="txt-new"/>
          <w:szCs w:val="22"/>
        </w:rPr>
        <w:t xml:space="preserve">wskaźnik zatrudnienia osób niepełnosprawnych w jednostce,  w rozumieniu przepisów o rehabilitacji zawodowej i społecznej oraz zatrudnianiu osób niepełnosprawnych, był niższy niż 6%. </w:t>
      </w:r>
    </w:p>
    <w:p w:rsidR="00325D97" w:rsidRDefault="00325D97" w:rsidP="00325D97">
      <w:pPr>
        <w:pStyle w:val="NormalnyWeb"/>
        <w:numPr>
          <w:ilvl w:val="0"/>
          <w:numId w:val="4"/>
        </w:numPr>
        <w:spacing w:before="0" w:beforeAutospacing="0" w:after="0" w:afterAutospacing="0"/>
        <w:jc w:val="both"/>
        <w:rPr>
          <w:rStyle w:val="txt-new"/>
          <w:szCs w:val="22"/>
        </w:rPr>
      </w:pPr>
      <w:r>
        <w:rPr>
          <w:rStyle w:val="txt-new"/>
          <w:szCs w:val="22"/>
        </w:rPr>
        <w:t>Przewidywane zatrudnienie osoby wyłonionej w drodze naboru - listopad 2022 r.</w:t>
      </w:r>
    </w:p>
    <w:p w:rsidR="00325D97" w:rsidRDefault="00325D97" w:rsidP="00325D97">
      <w:pPr>
        <w:pStyle w:val="NormalnyWeb"/>
        <w:spacing w:before="0" w:beforeAutospacing="0" w:after="0" w:afterAutospacing="0"/>
        <w:ind w:left="720"/>
        <w:jc w:val="both"/>
      </w:pPr>
    </w:p>
    <w:p w:rsidR="00325D97" w:rsidRDefault="00325D97" w:rsidP="00325D97">
      <w:pPr>
        <w:pStyle w:val="NormalnyWeb"/>
        <w:spacing w:before="0" w:beforeAutospacing="0" w:after="0" w:afterAutospacing="0"/>
        <w:ind w:left="720"/>
      </w:pPr>
    </w:p>
    <w:p w:rsidR="00325D97" w:rsidRDefault="00325D97" w:rsidP="00325D97">
      <w:pPr>
        <w:spacing w:after="0"/>
        <w:rPr>
          <w:rFonts w:ascii="Times New Roman" w:hAnsi="Times New Roman"/>
          <w:b/>
          <w:bCs/>
          <w:sz w:val="24"/>
          <w:szCs w:val="24"/>
        </w:rPr>
      </w:pPr>
      <w:r>
        <w:rPr>
          <w:rFonts w:ascii="Times New Roman" w:hAnsi="Times New Roman"/>
          <w:b/>
          <w:bCs/>
          <w:sz w:val="24"/>
          <w:szCs w:val="24"/>
        </w:rPr>
        <w:t>IV. Zakres zadań do wykonania na stanowisku:</w:t>
      </w:r>
    </w:p>
    <w:p w:rsidR="00325D97" w:rsidRDefault="00325D97" w:rsidP="00325D97">
      <w:pPr>
        <w:pStyle w:val="Tekstpodstawowy"/>
        <w:spacing w:line="240" w:lineRule="auto"/>
        <w:rPr>
          <w:rFonts w:ascii="Times New Roman" w:hAnsi="Times New Roman"/>
          <w:sz w:val="24"/>
          <w:szCs w:val="24"/>
        </w:rPr>
      </w:pPr>
      <w:r>
        <w:rPr>
          <w:rFonts w:ascii="Times New Roman" w:hAnsi="Times New Roman"/>
          <w:sz w:val="24"/>
          <w:szCs w:val="24"/>
        </w:rPr>
        <w:t>Do podstawowych obowiązków należy</w:t>
      </w:r>
    </w:p>
    <w:p w:rsidR="00325D97" w:rsidRDefault="00325D97" w:rsidP="00325D97">
      <w:pPr>
        <w:spacing w:after="0" w:line="240" w:lineRule="auto"/>
        <w:rPr>
          <w:rFonts w:ascii="Times New Roman" w:hAnsi="Times New Roman"/>
          <w:b/>
          <w:sz w:val="24"/>
          <w:szCs w:val="24"/>
        </w:rPr>
      </w:pPr>
      <w:r>
        <w:rPr>
          <w:rFonts w:ascii="Times New Roman" w:hAnsi="Times New Roman"/>
          <w:b/>
          <w:sz w:val="24"/>
          <w:szCs w:val="24"/>
        </w:rPr>
        <w:t>W zakresie inwestycji:</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Przygotowanie i pełna obsługa inwestorska oraz rozliczanie zadań inwestycyjnych i remontowo-budowlanych;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Nadzór inwestorski nad przygotowaniem dokumentacji projektowej i kosztorysowej w zakresie inwestycji gminnych;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Współpraca z wykonawcą dokumentacji projektowej i koordynacja przebiegu procesu przygotowywania dokumentacji pod kątem zgodności z umową i wymogami </w:t>
      </w:r>
      <w:proofErr w:type="spellStart"/>
      <w:r>
        <w:rPr>
          <w:rFonts w:ascii="Times New Roman" w:hAnsi="Times New Roman"/>
          <w:sz w:val="24"/>
          <w:szCs w:val="24"/>
        </w:rPr>
        <w:t>formalno</w:t>
      </w:r>
      <w:proofErr w:type="spellEnd"/>
      <w:r>
        <w:rPr>
          <w:rFonts w:ascii="Times New Roman" w:hAnsi="Times New Roman"/>
          <w:sz w:val="24"/>
          <w:szCs w:val="24"/>
        </w:rPr>
        <w:t xml:space="preserve"> –prawnymi;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Uzgadnianie, opiniowanie i przygotowywanie do zatwierdzania dokumentacji projektowej i kosztorysowej;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Kontrola stanu technicznego obiektów infrastruktury gminnej;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Opracowywanie  wytycznych do projektowania opisów przedmiotu zamówienia, specyfikacji technicznych oraz przedmiarów, kalkulacji kosztowych i kosztorysów inwestorskich;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Udział w planowaniu inwestycji i remontów obiektów infrastruktury gminnej;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Udział w komisjach odbiorowych oraz przeglądach okresowych; </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Nadzór techniczny nad usuwaniem awarii w okresie eksploatacji oraz napraw gwarancyjnych</w:t>
      </w:r>
    </w:p>
    <w:p w:rsidR="00325D97" w:rsidRDefault="00325D97" w:rsidP="00325D97">
      <w:pPr>
        <w:pStyle w:val="Akapitzlist"/>
        <w:numPr>
          <w:ilvl w:val="3"/>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Nadzór merytoryczny nad usuwaniem wad wykonawczych w okresie gwarancyjnym; wykonywanie ocen i opinii dotyczących stanu technicznego obiektów infrastruktury; </w:t>
      </w:r>
    </w:p>
    <w:p w:rsidR="00325D97" w:rsidRDefault="00325D97" w:rsidP="00325D97">
      <w:pPr>
        <w:spacing w:after="0" w:line="240" w:lineRule="auto"/>
        <w:rPr>
          <w:rFonts w:ascii="Times New Roman" w:hAnsi="Times New Roman"/>
          <w:b/>
          <w:sz w:val="24"/>
          <w:szCs w:val="24"/>
        </w:rPr>
      </w:pPr>
    </w:p>
    <w:p w:rsidR="00325D97" w:rsidRDefault="00325D97" w:rsidP="00325D97">
      <w:pPr>
        <w:spacing w:after="0" w:line="240" w:lineRule="auto"/>
        <w:rPr>
          <w:rFonts w:ascii="Times New Roman" w:hAnsi="Times New Roman"/>
          <w:b/>
          <w:sz w:val="24"/>
          <w:szCs w:val="24"/>
        </w:rPr>
      </w:pPr>
      <w:r>
        <w:rPr>
          <w:rFonts w:ascii="Times New Roman" w:hAnsi="Times New Roman"/>
          <w:b/>
          <w:sz w:val="24"/>
          <w:szCs w:val="24"/>
        </w:rPr>
        <w:t>W zakresie planowania przestrzennego:</w:t>
      </w:r>
    </w:p>
    <w:p w:rsidR="00325D97" w:rsidRDefault="00325D97" w:rsidP="00325D97">
      <w:pPr>
        <w:spacing w:after="0" w:line="240" w:lineRule="auto"/>
        <w:jc w:val="both"/>
        <w:rPr>
          <w:rFonts w:ascii="Times New Roman" w:hAnsi="Times New Roman"/>
          <w:sz w:val="24"/>
          <w:szCs w:val="24"/>
        </w:rPr>
      </w:pPr>
      <w:r>
        <w:rPr>
          <w:rFonts w:ascii="Times New Roman" w:hAnsi="Times New Roman"/>
          <w:sz w:val="24"/>
          <w:szCs w:val="24"/>
        </w:rPr>
        <w:t>Prowadzenie spraw z zakresu planowania i zagospodarowania przestrzennego oraz nazw miejscowości i obiektów fizjograficznych, obejmujących w szczególności:</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Przygotowywanie materiałów do dokumentów planistycznych gminy,</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Koordynacja i obsługa działań związanych z opiniowaniem i uzgadnianiem dokumentów</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planistycznych,</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Koordynacja i obsługa działań związanych z wprowadzaniem zadań rządowych do miejscowych planów zagospodarowania przestrzennego,</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Przechowywanie planów zagospodarowania przestrzennego oraz wydawanie wypisów i wyrysów,</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Prowadzenie i aktualizacja rejestru miejscowych planów zagospodarowania przestrzennego,</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Ocena zmian w zagospodarowaniu przestrzennym gminy i przygotowanie wyników tej oceny,</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Dokonywanie analiz wniosków w sprawie sporządzenia lub zmiany miejscowego planu</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zagospodarowania przestrzennego,</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Prowadzenie spraw związanych z roszczeniami finansowymi wynikającymi z ustaleń miejscowych planów zagospodarowania przestrzennego,</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Prowadzenie spraw związanych z ustalaniem warunków zabudowy i zagospodarowania terenu,</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Prowadzenie rejestru decyzji o warunkach zabudowy i zagospodarowania terenu,</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Rejestrowanie decyzji dotyczących zagospodarowania terenu, wydawanych przez inne organy</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administracji publicznej oraz analizowanie ich zgodności z ustalonymi warunkami zabudowy i zagospodarowania trenu,</w:t>
      </w:r>
    </w:p>
    <w:p w:rsidR="00325D97" w:rsidRDefault="00325D97" w:rsidP="00325D97">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Prowadzenie spraw związanych z podziałami i rozgraniczenia nieruchomości.</w:t>
      </w:r>
    </w:p>
    <w:p w:rsidR="00325D97" w:rsidRDefault="00325D97" w:rsidP="00325D97">
      <w:pPr>
        <w:pStyle w:val="Akapitzlist"/>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Prowadzenie spraw związanych z naliczaniem jednorazowych opłat z tytułu wzrostu wartości nieruchomości (opłaty planistyczne).</w:t>
      </w:r>
    </w:p>
    <w:p w:rsidR="00325D97" w:rsidRDefault="00325D97" w:rsidP="00325D97">
      <w:pPr>
        <w:spacing w:after="0" w:line="240" w:lineRule="auto"/>
        <w:rPr>
          <w:rFonts w:ascii="Times New Roman" w:hAnsi="Times New Roman"/>
          <w:b/>
          <w:sz w:val="24"/>
          <w:szCs w:val="24"/>
        </w:rPr>
      </w:pPr>
    </w:p>
    <w:p w:rsidR="00325D97" w:rsidRDefault="00325D97" w:rsidP="00325D97">
      <w:pPr>
        <w:spacing w:after="0" w:line="240" w:lineRule="auto"/>
        <w:rPr>
          <w:rFonts w:ascii="Times New Roman" w:hAnsi="Times New Roman"/>
          <w:b/>
          <w:sz w:val="24"/>
          <w:szCs w:val="24"/>
        </w:rPr>
      </w:pPr>
      <w:r>
        <w:rPr>
          <w:rFonts w:ascii="Times New Roman" w:hAnsi="Times New Roman"/>
          <w:b/>
          <w:sz w:val="24"/>
          <w:szCs w:val="24"/>
        </w:rPr>
        <w:t>W zakresie ochrony środowiska</w:t>
      </w:r>
    </w:p>
    <w:p w:rsidR="00325D97" w:rsidRDefault="00325D97" w:rsidP="00325D97">
      <w:pPr>
        <w:pStyle w:val="Akapitzlist"/>
        <w:numPr>
          <w:ilvl w:val="6"/>
          <w:numId w:val="2"/>
        </w:numPr>
        <w:spacing w:after="0" w:line="240" w:lineRule="auto"/>
        <w:ind w:left="567" w:hanging="425"/>
        <w:rPr>
          <w:rFonts w:ascii="Times New Roman" w:hAnsi="Times New Roman"/>
          <w:sz w:val="24"/>
          <w:szCs w:val="24"/>
        </w:rPr>
      </w:pPr>
      <w:r>
        <w:rPr>
          <w:rFonts w:ascii="Times New Roman" w:hAnsi="Times New Roman"/>
          <w:sz w:val="24"/>
          <w:szCs w:val="24"/>
        </w:rPr>
        <w:t>Prowadzenie spraw związanych z programem „Czyste powietrze”;</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Prowadzenie spraw w zakresie łowiectwa i leśnictwa;</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Współpraca z instytucjami wspomagającymi wieś i rolnictwo;</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Realizacja zadań gminy w zakresie produkcji roślinnej i zwierzęcej;</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Bezpośredni udział w pracach dotyczących szacowania szkód klęsk żywiołowych w rolnictwie;</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Współudział przy sporządzaniu planów wykorzystania środków Funduszu Ochrony Środowiska;</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Przygotowywanie decyzji o uwarunkowaniach środowiskowych;</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Ustanawianie ograniczeń do korzystania z urządzeń technicznych stwarzających uciążliwości dla środowiska;</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Prowadzenie spraw związanych z obowiązkami gminy wynikającymi z ustawy Prawo wodne;</w:t>
      </w:r>
    </w:p>
    <w:p w:rsidR="00325D97" w:rsidRDefault="00325D97" w:rsidP="00325D97">
      <w:pPr>
        <w:pStyle w:val="Akapitzlist"/>
        <w:numPr>
          <w:ilvl w:val="6"/>
          <w:numId w:val="2"/>
        </w:numPr>
        <w:spacing w:after="0" w:line="240" w:lineRule="auto"/>
        <w:ind w:left="567" w:hanging="425"/>
        <w:jc w:val="both"/>
        <w:rPr>
          <w:rFonts w:ascii="Times New Roman" w:hAnsi="Times New Roman"/>
          <w:sz w:val="24"/>
          <w:szCs w:val="24"/>
        </w:rPr>
      </w:pPr>
      <w:r>
        <w:rPr>
          <w:rFonts w:ascii="Times New Roman" w:hAnsi="Times New Roman"/>
          <w:sz w:val="24"/>
          <w:szCs w:val="24"/>
        </w:rPr>
        <w:t>Ustanawianie ograniczeń do korzystania z urządzeń technicznych stwarzających uciążliwości dla środowiska;</w:t>
      </w:r>
    </w:p>
    <w:p w:rsidR="00325D97" w:rsidRDefault="00325D97" w:rsidP="00325D97">
      <w:pPr>
        <w:spacing w:after="0" w:line="240" w:lineRule="auto"/>
        <w:rPr>
          <w:rFonts w:ascii="Times New Roman" w:hAnsi="Times New Roman"/>
          <w:b/>
          <w:sz w:val="24"/>
          <w:szCs w:val="24"/>
        </w:rPr>
      </w:pPr>
    </w:p>
    <w:p w:rsidR="00325D97" w:rsidRDefault="00325D97" w:rsidP="00325D97">
      <w:pPr>
        <w:spacing w:after="0" w:line="240" w:lineRule="auto"/>
        <w:rPr>
          <w:rFonts w:ascii="Times New Roman" w:hAnsi="Times New Roman"/>
          <w:b/>
          <w:sz w:val="24"/>
          <w:szCs w:val="24"/>
        </w:rPr>
      </w:pPr>
      <w:r>
        <w:rPr>
          <w:rFonts w:ascii="Times New Roman" w:hAnsi="Times New Roman"/>
          <w:b/>
          <w:sz w:val="24"/>
          <w:szCs w:val="24"/>
        </w:rPr>
        <w:t>Pozostałe obowiązki:</w:t>
      </w:r>
    </w:p>
    <w:p w:rsidR="00325D97" w:rsidRDefault="00325D97" w:rsidP="00325D97">
      <w:pPr>
        <w:pStyle w:val="Akapitzlist"/>
        <w:numPr>
          <w:ilvl w:val="3"/>
          <w:numId w:val="1"/>
        </w:numPr>
        <w:tabs>
          <w:tab w:val="clear" w:pos="2880"/>
          <w:tab w:val="num" w:pos="2977"/>
        </w:tabs>
        <w:spacing w:after="0" w:line="240" w:lineRule="auto"/>
        <w:ind w:left="426" w:hanging="284"/>
        <w:jc w:val="both"/>
        <w:rPr>
          <w:rFonts w:ascii="Times New Roman" w:hAnsi="Times New Roman"/>
          <w:sz w:val="24"/>
          <w:szCs w:val="24"/>
        </w:rPr>
      </w:pPr>
      <w:r>
        <w:rPr>
          <w:rFonts w:ascii="Times New Roman" w:hAnsi="Times New Roman"/>
          <w:sz w:val="24"/>
          <w:szCs w:val="24"/>
        </w:rPr>
        <w:t xml:space="preserve">Przygotowywanie informacji wynikających z przepisów ustawy i prawa miejscowego do umieszczenia na stronie Biuletynu Informacji Publicznej oraz stronie </w:t>
      </w:r>
      <w:hyperlink r:id="rId5" w:history="1">
        <w:r>
          <w:rPr>
            <w:rStyle w:val="Hipercze"/>
            <w:rFonts w:ascii="Times New Roman" w:hAnsi="Times New Roman"/>
            <w:sz w:val="24"/>
            <w:szCs w:val="24"/>
          </w:rPr>
          <w:t>www.miedzyborz.pl</w:t>
        </w:r>
      </w:hyperlink>
      <w:r>
        <w:rPr>
          <w:rFonts w:ascii="Times New Roman" w:hAnsi="Times New Roman"/>
          <w:sz w:val="24"/>
          <w:szCs w:val="24"/>
        </w:rPr>
        <w:t xml:space="preserve">; </w:t>
      </w:r>
    </w:p>
    <w:p w:rsidR="00325D97" w:rsidRDefault="00325D97" w:rsidP="00325D97">
      <w:pPr>
        <w:pStyle w:val="Akapitzlist"/>
        <w:numPr>
          <w:ilvl w:val="3"/>
          <w:numId w:val="1"/>
        </w:numPr>
        <w:tabs>
          <w:tab w:val="clear" w:pos="2880"/>
          <w:tab w:val="num" w:pos="2977"/>
        </w:tabs>
        <w:spacing w:after="0" w:line="240" w:lineRule="auto"/>
        <w:ind w:left="426" w:hanging="284"/>
        <w:jc w:val="both"/>
        <w:rPr>
          <w:rFonts w:ascii="Times New Roman" w:hAnsi="Times New Roman"/>
          <w:sz w:val="24"/>
          <w:szCs w:val="24"/>
        </w:rPr>
      </w:pPr>
      <w:r>
        <w:rPr>
          <w:rFonts w:ascii="Times New Roman" w:hAnsi="Times New Roman"/>
          <w:sz w:val="24"/>
          <w:szCs w:val="24"/>
        </w:rPr>
        <w:t xml:space="preserve">Przygotowywanie odpowiedzi na wnioski o udzielenie informacji publicznej oraz decyzji o odmowie udzielenie informacji w zakresie prowadzonych zadań; </w:t>
      </w:r>
    </w:p>
    <w:p w:rsidR="00325D97" w:rsidRDefault="00325D97" w:rsidP="00325D97">
      <w:pPr>
        <w:pStyle w:val="Akapitzlist"/>
        <w:numPr>
          <w:ilvl w:val="3"/>
          <w:numId w:val="1"/>
        </w:numPr>
        <w:tabs>
          <w:tab w:val="clear" w:pos="2880"/>
          <w:tab w:val="num" w:pos="2977"/>
        </w:tabs>
        <w:spacing w:after="0" w:line="240" w:lineRule="auto"/>
        <w:ind w:left="426" w:hanging="284"/>
        <w:jc w:val="both"/>
        <w:rPr>
          <w:rFonts w:ascii="Times New Roman" w:hAnsi="Times New Roman"/>
          <w:sz w:val="24"/>
          <w:szCs w:val="24"/>
        </w:rPr>
      </w:pPr>
      <w:r>
        <w:rPr>
          <w:rFonts w:ascii="Times New Roman" w:hAnsi="Times New Roman"/>
          <w:sz w:val="24"/>
          <w:szCs w:val="24"/>
        </w:rPr>
        <w:t xml:space="preserve">Prowadzenie rejestrów, metryczek, spisów spraw i teczek rzeczowych na stanowisku pracy, zgodnie z obowiązującą instrukcją kancelaryjną; </w:t>
      </w:r>
    </w:p>
    <w:p w:rsidR="00325D97" w:rsidRDefault="00325D97" w:rsidP="00325D97">
      <w:pPr>
        <w:pStyle w:val="Akapitzlist"/>
        <w:numPr>
          <w:ilvl w:val="3"/>
          <w:numId w:val="1"/>
        </w:numPr>
        <w:tabs>
          <w:tab w:val="clear" w:pos="2880"/>
          <w:tab w:val="num" w:pos="2977"/>
        </w:tabs>
        <w:spacing w:after="0" w:line="240" w:lineRule="auto"/>
        <w:ind w:left="426" w:hanging="284"/>
        <w:jc w:val="both"/>
        <w:rPr>
          <w:rFonts w:ascii="Times New Roman" w:hAnsi="Times New Roman"/>
          <w:sz w:val="24"/>
          <w:szCs w:val="24"/>
        </w:rPr>
      </w:pPr>
      <w:r>
        <w:rPr>
          <w:rFonts w:ascii="Times New Roman" w:hAnsi="Times New Roman"/>
          <w:sz w:val="24"/>
          <w:szCs w:val="24"/>
        </w:rPr>
        <w:t xml:space="preserve">Zastępstwo pracowników w Wydziale Gospodarki Komunalnej i Rozwoju Gospodarczego; </w:t>
      </w:r>
    </w:p>
    <w:p w:rsidR="00325D97" w:rsidRDefault="00325D97" w:rsidP="00325D97">
      <w:pPr>
        <w:pStyle w:val="Akapitzlist"/>
        <w:numPr>
          <w:ilvl w:val="3"/>
          <w:numId w:val="1"/>
        </w:numPr>
        <w:tabs>
          <w:tab w:val="clear" w:pos="2880"/>
          <w:tab w:val="num" w:pos="2977"/>
        </w:tabs>
        <w:spacing w:after="0" w:line="240" w:lineRule="auto"/>
        <w:ind w:left="426" w:hanging="284"/>
        <w:jc w:val="both"/>
        <w:rPr>
          <w:rFonts w:ascii="Times New Roman" w:hAnsi="Times New Roman"/>
          <w:sz w:val="24"/>
          <w:szCs w:val="24"/>
        </w:rPr>
      </w:pPr>
      <w:r>
        <w:rPr>
          <w:rFonts w:ascii="Times New Roman" w:hAnsi="Times New Roman"/>
          <w:sz w:val="24"/>
          <w:szCs w:val="24"/>
        </w:rPr>
        <w:t>Wykonywanie innych zadań na polecenie Burmistrza i bezpośredniego przełożonego.</w:t>
      </w:r>
    </w:p>
    <w:p w:rsidR="00325D97" w:rsidRDefault="00325D97" w:rsidP="00325D97">
      <w:pPr>
        <w:tabs>
          <w:tab w:val="num" w:pos="2977"/>
        </w:tabs>
        <w:spacing w:after="0" w:line="240" w:lineRule="auto"/>
        <w:ind w:left="426" w:hanging="284"/>
        <w:rPr>
          <w:rFonts w:ascii="Times New Roman" w:hAnsi="Times New Roman"/>
          <w:sz w:val="24"/>
          <w:szCs w:val="24"/>
        </w:rPr>
      </w:pPr>
    </w:p>
    <w:p w:rsidR="00325D97" w:rsidRDefault="00325D97" w:rsidP="00325D97">
      <w:pPr>
        <w:pStyle w:val="Tekstpodstawowy"/>
        <w:spacing w:line="240" w:lineRule="auto"/>
        <w:rPr>
          <w:rFonts w:ascii="Times New Roman" w:hAnsi="Times New Roman"/>
          <w:sz w:val="24"/>
          <w:szCs w:val="24"/>
        </w:rPr>
      </w:pPr>
    </w:p>
    <w:p w:rsidR="00325D97" w:rsidRDefault="00325D97" w:rsidP="00325D97">
      <w:pPr>
        <w:spacing w:after="0"/>
        <w:rPr>
          <w:rFonts w:ascii="Times New Roman" w:hAnsi="Times New Roman"/>
          <w:sz w:val="24"/>
          <w:szCs w:val="24"/>
        </w:rPr>
      </w:pPr>
      <w:r>
        <w:rPr>
          <w:rFonts w:ascii="Times New Roman" w:hAnsi="Times New Roman"/>
          <w:b/>
          <w:bCs/>
          <w:sz w:val="24"/>
          <w:szCs w:val="24"/>
        </w:rPr>
        <w:t>V. Wymagane dokumenty :</w:t>
      </w:r>
    </w:p>
    <w:p w:rsidR="00325D97" w:rsidRDefault="00325D97" w:rsidP="00325D97">
      <w:pPr>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List motywacyjny;</w:t>
      </w:r>
    </w:p>
    <w:p w:rsidR="00325D97" w:rsidRDefault="00325D97" w:rsidP="00325D97">
      <w:pPr>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 xml:space="preserve">Życiorys – curriculum vitae z dokładnym opisem przebiegu pracy zawodowej; </w:t>
      </w:r>
    </w:p>
    <w:p w:rsidR="00325D97" w:rsidRDefault="00325D97" w:rsidP="00325D97">
      <w:pPr>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Wypełniony kwestionariusz osobowy dla osoby ubiegającej się o zatrudnienie;</w:t>
      </w:r>
    </w:p>
    <w:p w:rsidR="00325D97" w:rsidRDefault="00325D97" w:rsidP="00325D97">
      <w:pPr>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Kserokopie świadectw pracy,</w:t>
      </w:r>
    </w:p>
    <w:p w:rsidR="00325D97" w:rsidRDefault="00325D97" w:rsidP="00325D97">
      <w:pPr>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Kserokopie dyplomów potwierdzających wykształcenie,</w:t>
      </w:r>
    </w:p>
    <w:p w:rsidR="00325D97" w:rsidRDefault="00325D97" w:rsidP="00325D97">
      <w:pPr>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Kserokopie zaświadczeń o ukończonych kursach i szkoleniach,</w:t>
      </w:r>
    </w:p>
    <w:p w:rsidR="00325D97" w:rsidRDefault="00325D97" w:rsidP="00325D97">
      <w:pPr>
        <w:numPr>
          <w:ilvl w:val="0"/>
          <w:numId w:val="6"/>
        </w:numPr>
        <w:spacing w:after="0" w:line="240" w:lineRule="auto"/>
        <w:ind w:left="709" w:hanging="709"/>
        <w:rPr>
          <w:rFonts w:ascii="Times New Roman" w:hAnsi="Times New Roman"/>
          <w:sz w:val="24"/>
          <w:szCs w:val="24"/>
        </w:rPr>
      </w:pPr>
      <w:r>
        <w:rPr>
          <w:rFonts w:ascii="Times New Roman" w:hAnsi="Times New Roman"/>
          <w:sz w:val="24"/>
          <w:szCs w:val="24"/>
        </w:rPr>
        <w:t xml:space="preserve">Referencje, opinie i inne dokumenty potwierdzające nieposzlakowaną opinię kandydata, jeżeli takie posiada, </w:t>
      </w:r>
    </w:p>
    <w:p w:rsidR="00325D97" w:rsidRDefault="00325D97" w:rsidP="00325D97">
      <w:pPr>
        <w:numPr>
          <w:ilvl w:val="0"/>
          <w:numId w:val="6"/>
        </w:numPr>
        <w:spacing w:after="0" w:line="240" w:lineRule="auto"/>
        <w:ind w:left="0" w:firstLine="0"/>
        <w:jc w:val="both"/>
        <w:rPr>
          <w:rFonts w:ascii="Times New Roman" w:hAnsi="Times New Roman"/>
          <w:sz w:val="24"/>
          <w:szCs w:val="24"/>
        </w:rPr>
      </w:pPr>
      <w:r>
        <w:rPr>
          <w:rFonts w:ascii="Times New Roman" w:hAnsi="Times New Roman"/>
          <w:sz w:val="24"/>
          <w:szCs w:val="24"/>
        </w:rPr>
        <w:t>Dokument potwierdzający niepełnosprawność jeżeli została orzeczona.</w:t>
      </w:r>
    </w:p>
    <w:p w:rsidR="00325D97" w:rsidRDefault="00325D97" w:rsidP="00325D97">
      <w:pPr>
        <w:pStyle w:val="NormalnyWeb"/>
        <w:spacing w:before="0" w:beforeAutospacing="0" w:after="0" w:afterAutospacing="0"/>
        <w:ind w:left="720"/>
        <w:jc w:val="both"/>
      </w:pPr>
      <w:r>
        <w:lastRenderedPageBreak/>
        <w:t>Kandydat, który zamierza skorzystać z uprawnienia, o którym mowa w art. 13a ust. 2 ustawy o pracownikach samorządowych, jest obowiązany do złożenia wraz                                    z dokumentami kopii dokumentu potwierdzającego niepełnosprawność.</w:t>
      </w:r>
    </w:p>
    <w:p w:rsidR="00325D97" w:rsidRDefault="00325D97" w:rsidP="00325D97">
      <w:pPr>
        <w:numPr>
          <w:ilvl w:val="0"/>
          <w:numId w:val="6"/>
        </w:numPr>
        <w:spacing w:after="0" w:line="240" w:lineRule="auto"/>
        <w:ind w:left="0" w:firstLine="0"/>
        <w:jc w:val="both"/>
        <w:rPr>
          <w:rFonts w:ascii="Times New Roman" w:hAnsi="Times New Roman"/>
          <w:sz w:val="24"/>
          <w:szCs w:val="24"/>
        </w:rPr>
      </w:pPr>
      <w:r>
        <w:rPr>
          <w:rFonts w:ascii="Times New Roman" w:hAnsi="Times New Roman"/>
          <w:sz w:val="24"/>
          <w:szCs w:val="24"/>
        </w:rPr>
        <w:t>Oświadczenia:</w:t>
      </w:r>
    </w:p>
    <w:p w:rsidR="00325D97" w:rsidRDefault="00325D97" w:rsidP="00325D97">
      <w:pPr>
        <w:numPr>
          <w:ilvl w:val="0"/>
          <w:numId w:val="7"/>
        </w:numPr>
        <w:spacing w:after="0"/>
        <w:jc w:val="both"/>
        <w:rPr>
          <w:rFonts w:ascii="Times New Roman" w:hAnsi="Times New Roman"/>
          <w:sz w:val="24"/>
          <w:szCs w:val="24"/>
        </w:rPr>
      </w:pPr>
      <w:r>
        <w:rPr>
          <w:rFonts w:ascii="Times New Roman" w:hAnsi="Times New Roman"/>
          <w:sz w:val="24"/>
          <w:szCs w:val="24"/>
        </w:rPr>
        <w:t xml:space="preserve">o niekaralności </w:t>
      </w:r>
      <w:r>
        <w:rPr>
          <w:rFonts w:ascii="Times New Roman" w:hAnsi="Times New Roman"/>
          <w:iCs/>
          <w:sz w:val="24"/>
          <w:szCs w:val="24"/>
        </w:rPr>
        <w:t>za umyślne przestępstwo ścigane z oskarżenia publicznego lub umyślne przestępstwo skarbowe;</w:t>
      </w:r>
    </w:p>
    <w:p w:rsidR="00325D97" w:rsidRDefault="00325D97" w:rsidP="00325D97">
      <w:pPr>
        <w:numPr>
          <w:ilvl w:val="0"/>
          <w:numId w:val="7"/>
        </w:numPr>
        <w:spacing w:after="0"/>
        <w:jc w:val="both"/>
        <w:rPr>
          <w:rFonts w:ascii="Times New Roman" w:hAnsi="Times New Roman"/>
          <w:sz w:val="24"/>
          <w:szCs w:val="24"/>
        </w:rPr>
      </w:pPr>
      <w:r>
        <w:rPr>
          <w:rFonts w:ascii="Times New Roman" w:hAnsi="Times New Roman"/>
          <w:sz w:val="24"/>
          <w:szCs w:val="24"/>
        </w:rPr>
        <w:t>o nie toczącym się przeciwko kandydatowi postępowaniu karnym;</w:t>
      </w:r>
    </w:p>
    <w:p w:rsidR="00325D97" w:rsidRDefault="00325D97" w:rsidP="00325D97">
      <w:pPr>
        <w:numPr>
          <w:ilvl w:val="0"/>
          <w:numId w:val="7"/>
        </w:numPr>
        <w:spacing w:after="0"/>
        <w:jc w:val="both"/>
        <w:rPr>
          <w:rFonts w:ascii="Times New Roman" w:hAnsi="Times New Roman"/>
          <w:sz w:val="24"/>
          <w:szCs w:val="24"/>
        </w:rPr>
      </w:pPr>
      <w:r>
        <w:rPr>
          <w:rFonts w:ascii="Times New Roman" w:hAnsi="Times New Roman"/>
          <w:sz w:val="24"/>
          <w:szCs w:val="24"/>
        </w:rPr>
        <w:t>o posiadaniu pełnej zdolności do czynności prawnych oraz o korzystaniu z pełni praw publicznych;</w:t>
      </w:r>
    </w:p>
    <w:p w:rsidR="00325D97" w:rsidRDefault="00325D97" w:rsidP="00325D97">
      <w:pPr>
        <w:numPr>
          <w:ilvl w:val="0"/>
          <w:numId w:val="7"/>
        </w:numPr>
        <w:spacing w:after="0"/>
        <w:jc w:val="both"/>
        <w:rPr>
          <w:rFonts w:ascii="Times New Roman" w:hAnsi="Times New Roman"/>
          <w:sz w:val="24"/>
          <w:szCs w:val="24"/>
        </w:rPr>
      </w:pPr>
      <w:r>
        <w:rPr>
          <w:rFonts w:ascii="Times New Roman" w:hAnsi="Times New Roman"/>
          <w:sz w:val="24"/>
          <w:szCs w:val="24"/>
        </w:rPr>
        <w:t>o braku przeciwwskazań zdrowotnych do pracy na stanowisku urzędniczym;</w:t>
      </w:r>
    </w:p>
    <w:p w:rsidR="00325D97" w:rsidRDefault="00325D97" w:rsidP="00325D97">
      <w:pPr>
        <w:tabs>
          <w:tab w:val="num" w:pos="720"/>
        </w:tabs>
        <w:jc w:val="both"/>
        <w:rPr>
          <w:rFonts w:ascii="Times New Roman" w:hAnsi="Times New Roman"/>
          <w:sz w:val="24"/>
          <w:szCs w:val="24"/>
        </w:rPr>
      </w:pPr>
      <w:r>
        <w:rPr>
          <w:rFonts w:ascii="Times New Roman" w:hAnsi="Times New Roman"/>
          <w:sz w:val="24"/>
          <w:szCs w:val="24"/>
        </w:rPr>
        <w:t xml:space="preserve">10.  Dokumenty aplikacyjne: list motywacyjny oraz CV powinny być opatrzone podpisem kandydata pod klauzulą: </w:t>
      </w:r>
    </w:p>
    <w:p w:rsidR="00325D97" w:rsidRDefault="00325D97" w:rsidP="00325D97">
      <w:pPr>
        <w:tabs>
          <w:tab w:val="num" w:pos="720"/>
        </w:tabs>
        <w:jc w:val="both"/>
        <w:rPr>
          <w:rFonts w:ascii="Times New Roman" w:hAnsi="Times New Roman"/>
          <w:sz w:val="24"/>
          <w:szCs w:val="24"/>
        </w:rPr>
      </w:pPr>
      <w:r>
        <w:rPr>
          <w:rFonts w:ascii="Times New Roman" w:hAnsi="Times New Roman"/>
          <w:sz w:val="24"/>
          <w:szCs w:val="24"/>
        </w:rPr>
        <w:t xml:space="preserve">„Wyrażam zgodę na przetwarzanie danych osobowych zawartych w mojej ofercie pracy dla potrzeb niezbędnych do realizacji procesu rekrutacji zgodnie z rozporządzeniem Parlamentu Europejskiego i Rady (UE) 2016/679 z dnia 27 kwietnia 2016 r. w sprawie </w:t>
      </w:r>
      <w:r>
        <w:rPr>
          <w:rStyle w:val="Uwydatnienie"/>
          <w:rFonts w:ascii="Times New Roman" w:hAnsi="Times New Roman"/>
          <w:sz w:val="24"/>
          <w:szCs w:val="24"/>
        </w:rPr>
        <w:t>ochrony</w:t>
      </w:r>
      <w:r>
        <w:rPr>
          <w:rFonts w:ascii="Times New Roman" w:hAnsi="Times New Roman"/>
          <w:i/>
          <w:sz w:val="24"/>
          <w:szCs w:val="24"/>
        </w:rPr>
        <w:t xml:space="preserve"> </w:t>
      </w:r>
      <w:r>
        <w:rPr>
          <w:rFonts w:ascii="Times New Roman" w:hAnsi="Times New Roman"/>
          <w:sz w:val="24"/>
          <w:szCs w:val="24"/>
        </w:rPr>
        <w:t xml:space="preserve">osób fizycznych w związku z przetwarzaniem </w:t>
      </w:r>
      <w:r>
        <w:rPr>
          <w:rStyle w:val="Uwydatnienie"/>
          <w:rFonts w:ascii="Times New Roman" w:hAnsi="Times New Roman"/>
          <w:sz w:val="24"/>
          <w:szCs w:val="24"/>
        </w:rPr>
        <w:t>danych osobowych</w:t>
      </w:r>
      <w:r>
        <w:rPr>
          <w:rFonts w:ascii="Times New Roman" w:hAnsi="Times New Roman"/>
          <w:sz w:val="24"/>
          <w:szCs w:val="24"/>
        </w:rPr>
        <w:t xml:space="preserve"> i w sprawie swobodnego przepływu takich </w:t>
      </w:r>
      <w:r>
        <w:rPr>
          <w:rStyle w:val="Uwydatnienie"/>
          <w:rFonts w:ascii="Times New Roman" w:hAnsi="Times New Roman"/>
          <w:sz w:val="24"/>
          <w:szCs w:val="24"/>
        </w:rPr>
        <w:t>danych</w:t>
      </w:r>
      <w:r>
        <w:rPr>
          <w:rFonts w:ascii="Times New Roman" w:hAnsi="Times New Roman"/>
          <w:sz w:val="24"/>
          <w:szCs w:val="24"/>
        </w:rPr>
        <w:t xml:space="preserve"> oraz uchylenia dyrektywy 95/46/WE (ogólne rozporządzenie o </w:t>
      </w:r>
      <w:r>
        <w:rPr>
          <w:rStyle w:val="Uwydatnienie"/>
          <w:rFonts w:ascii="Times New Roman" w:hAnsi="Times New Roman"/>
          <w:sz w:val="24"/>
          <w:szCs w:val="24"/>
        </w:rPr>
        <w:t>ochronie danych</w:t>
      </w:r>
      <w:r>
        <w:rPr>
          <w:rFonts w:ascii="Times New Roman" w:hAnsi="Times New Roman"/>
          <w:i/>
          <w:sz w:val="24"/>
          <w:szCs w:val="24"/>
        </w:rPr>
        <w:t xml:space="preserve"> </w:t>
      </w:r>
      <w:r>
        <w:rPr>
          <w:rFonts w:ascii="Times New Roman" w:hAnsi="Times New Roman"/>
          <w:sz w:val="24"/>
          <w:szCs w:val="24"/>
        </w:rPr>
        <w:t>Dz. Urz. UE L 119 z 04.05.2016),  ustawą z dnia 10 maja 2018 r. o ochronie danych osobowych (</w:t>
      </w:r>
      <w:proofErr w:type="spellStart"/>
      <w:r>
        <w:rPr>
          <w:rFonts w:ascii="Times New Roman" w:hAnsi="Times New Roman"/>
          <w:sz w:val="24"/>
          <w:szCs w:val="24"/>
        </w:rPr>
        <w:t>t.j</w:t>
      </w:r>
      <w:proofErr w:type="spellEnd"/>
      <w:r>
        <w:rPr>
          <w:rFonts w:ascii="Times New Roman" w:hAnsi="Times New Roman"/>
          <w:sz w:val="24"/>
          <w:szCs w:val="24"/>
        </w:rPr>
        <w:t>. Dz. U. z 2019 r. poz. 1781) oraz ustawą z dnia 21 listopada 2008 r. o pracownikach samorządowych (</w:t>
      </w:r>
      <w:proofErr w:type="spellStart"/>
      <w:r>
        <w:rPr>
          <w:rFonts w:ascii="Times New Roman" w:hAnsi="Times New Roman"/>
          <w:sz w:val="24"/>
          <w:szCs w:val="24"/>
        </w:rPr>
        <w:t>t.j</w:t>
      </w:r>
      <w:proofErr w:type="spellEnd"/>
      <w:r>
        <w:rPr>
          <w:rFonts w:ascii="Times New Roman" w:hAnsi="Times New Roman"/>
          <w:sz w:val="24"/>
          <w:szCs w:val="24"/>
        </w:rPr>
        <w:t>. Dz. U. z 2022 r. poz. 530)”.</w:t>
      </w:r>
    </w:p>
    <w:p w:rsidR="00325D97" w:rsidRDefault="00325D97" w:rsidP="00325D97">
      <w:pPr>
        <w:pStyle w:val="Nagwek"/>
        <w:tabs>
          <w:tab w:val="num" w:pos="360"/>
        </w:tabs>
        <w:spacing w:before="0" w:beforeAutospacing="0" w:after="0" w:afterAutospacing="0"/>
        <w:ind w:left="360" w:hanging="360"/>
        <w:jc w:val="both"/>
      </w:pPr>
    </w:p>
    <w:p w:rsidR="00325D97" w:rsidRDefault="00325D97" w:rsidP="00325D97">
      <w:pPr>
        <w:rPr>
          <w:rFonts w:ascii="Times New Roman" w:hAnsi="Times New Roman"/>
          <w:sz w:val="24"/>
          <w:szCs w:val="24"/>
        </w:rPr>
      </w:pPr>
      <w:r>
        <w:rPr>
          <w:rFonts w:ascii="Times New Roman" w:hAnsi="Times New Roman"/>
          <w:b/>
          <w:bCs/>
          <w:sz w:val="24"/>
          <w:szCs w:val="24"/>
        </w:rPr>
        <w:t xml:space="preserve">VI. Termin, sposób i miejsce składania dokumentów aplikacyjnych: </w:t>
      </w:r>
    </w:p>
    <w:p w:rsidR="00325D97" w:rsidRDefault="00325D97" w:rsidP="00325D97">
      <w:pPr>
        <w:numPr>
          <w:ilvl w:val="0"/>
          <w:numId w:val="8"/>
        </w:numPr>
        <w:spacing w:after="0" w:line="240" w:lineRule="auto"/>
        <w:rPr>
          <w:rFonts w:ascii="Times New Roman" w:hAnsi="Times New Roman"/>
          <w:sz w:val="24"/>
          <w:szCs w:val="24"/>
        </w:rPr>
      </w:pPr>
      <w:r>
        <w:rPr>
          <w:rFonts w:ascii="Times New Roman" w:hAnsi="Times New Roman"/>
          <w:sz w:val="24"/>
          <w:szCs w:val="24"/>
        </w:rPr>
        <w:t>Termin – 21.10.2022 r. do godz. 14:30.</w:t>
      </w:r>
    </w:p>
    <w:p w:rsidR="00325D97" w:rsidRDefault="00325D97" w:rsidP="00325D97">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Sposób składania dokumentów -  w zamkniętej kopercie opisanej „Nabór na stanowisko </w:t>
      </w:r>
      <w:r>
        <w:rPr>
          <w:rFonts w:ascii="Times New Roman" w:hAnsi="Times New Roman"/>
          <w:bCs/>
          <w:sz w:val="24"/>
          <w:szCs w:val="24"/>
        </w:rPr>
        <w:t xml:space="preserve">Podinspektora ds. </w:t>
      </w:r>
      <w:r>
        <w:rPr>
          <w:rFonts w:ascii="Times New Roman" w:hAnsi="Times New Roman"/>
          <w:sz w:val="24"/>
          <w:szCs w:val="24"/>
        </w:rPr>
        <w:t>inwestycyjnych, planowania przestrzennego i ochrony środowiska”, osobiście lub listem poleconym.</w:t>
      </w:r>
    </w:p>
    <w:p w:rsidR="00325D97" w:rsidRDefault="00325D97" w:rsidP="00325D97">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O zachowaniu terminu decyduje data wpływu do Urzędu. Aplikacje, które wpłyną po terminie nie będą rozpatrywane i zostaną zwrócone osobom je składającym. </w:t>
      </w:r>
    </w:p>
    <w:p w:rsidR="00325D97" w:rsidRDefault="00325D97" w:rsidP="00325D97">
      <w:pPr>
        <w:numPr>
          <w:ilvl w:val="0"/>
          <w:numId w:val="8"/>
        </w:numPr>
        <w:spacing w:after="0" w:line="240" w:lineRule="auto"/>
        <w:rPr>
          <w:rFonts w:ascii="Times New Roman" w:hAnsi="Times New Roman"/>
          <w:sz w:val="24"/>
          <w:szCs w:val="24"/>
        </w:rPr>
      </w:pPr>
      <w:r>
        <w:rPr>
          <w:rFonts w:ascii="Times New Roman" w:hAnsi="Times New Roman"/>
          <w:sz w:val="24"/>
          <w:szCs w:val="24"/>
        </w:rPr>
        <w:t>Miejsce: Sekretariat Urzędu Miasta i Gminy Międzybórz, ul. Kolejowa 13,                   56-513 Międzybórz, I piętro, pok. nr 10.</w:t>
      </w:r>
    </w:p>
    <w:p w:rsidR="00325D97" w:rsidRDefault="00325D97" w:rsidP="00325D97">
      <w:pPr>
        <w:spacing w:after="0" w:line="240" w:lineRule="auto"/>
        <w:ind w:left="720"/>
        <w:rPr>
          <w:rFonts w:ascii="Times New Roman" w:hAnsi="Times New Roman"/>
          <w:sz w:val="24"/>
          <w:szCs w:val="24"/>
        </w:rPr>
      </w:pPr>
    </w:p>
    <w:p w:rsidR="00325D97" w:rsidRDefault="00325D97" w:rsidP="00325D97">
      <w:pPr>
        <w:rPr>
          <w:rFonts w:ascii="Times New Roman" w:hAnsi="Times New Roman"/>
          <w:sz w:val="24"/>
          <w:szCs w:val="24"/>
        </w:rPr>
      </w:pPr>
      <w:r>
        <w:rPr>
          <w:rFonts w:ascii="Times New Roman" w:hAnsi="Times New Roman"/>
          <w:b/>
          <w:bCs/>
          <w:sz w:val="24"/>
          <w:szCs w:val="24"/>
        </w:rPr>
        <w:t>VII. Informacje dodatkowe:</w:t>
      </w:r>
    </w:p>
    <w:p w:rsidR="00325D97" w:rsidRDefault="00325D97" w:rsidP="00325D97">
      <w:pPr>
        <w:pStyle w:val="Nagwek"/>
        <w:numPr>
          <w:ilvl w:val="0"/>
          <w:numId w:val="9"/>
        </w:numPr>
        <w:tabs>
          <w:tab w:val="num" w:pos="2880"/>
        </w:tabs>
        <w:spacing w:before="0" w:beforeAutospacing="0" w:after="0" w:afterAutospacing="0"/>
      </w:pPr>
      <w:r>
        <w:t>Postępowanie składa się z dwóch etapów:</w:t>
      </w:r>
    </w:p>
    <w:p w:rsidR="00325D97" w:rsidRDefault="00325D97" w:rsidP="00325D97">
      <w:pPr>
        <w:pStyle w:val="Nagwek"/>
        <w:numPr>
          <w:ilvl w:val="1"/>
          <w:numId w:val="10"/>
        </w:numPr>
        <w:tabs>
          <w:tab w:val="num" w:pos="1440"/>
        </w:tabs>
        <w:spacing w:before="0" w:beforeAutospacing="0" w:after="0" w:afterAutospacing="0"/>
        <w:ind w:hanging="720"/>
      </w:pPr>
      <w:r>
        <w:t>etap 1 – weryfikacja dokumentów aplikacyjnych,</w:t>
      </w:r>
    </w:p>
    <w:p w:rsidR="00325D97" w:rsidRDefault="00325D97" w:rsidP="00325D97">
      <w:pPr>
        <w:pStyle w:val="Nagwek"/>
        <w:numPr>
          <w:ilvl w:val="1"/>
          <w:numId w:val="10"/>
        </w:numPr>
        <w:tabs>
          <w:tab w:val="num" w:pos="1440"/>
        </w:tabs>
        <w:spacing w:before="0" w:beforeAutospacing="0" w:after="0" w:afterAutospacing="0"/>
        <w:ind w:hanging="720"/>
      </w:pPr>
      <w:r>
        <w:t xml:space="preserve">etap 2 – rozmowa kwalifikacyjna z kandydatami. </w:t>
      </w:r>
    </w:p>
    <w:p w:rsidR="00325D97" w:rsidRDefault="00325D97" w:rsidP="00325D97">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Kandydaci spełniający wymagania formalne zostaną niezwłocznie poinformowani telefonicznie o terminie dalszego postępowania; </w:t>
      </w:r>
    </w:p>
    <w:p w:rsidR="00325D97" w:rsidRDefault="00325D97" w:rsidP="00325D97">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Informacja o wyniku naboru zostanie umieszczona na tablicy ogłoszeń Urzędu oraz na stronie </w:t>
      </w:r>
      <w:hyperlink r:id="rId6" w:history="1">
        <w:r>
          <w:rPr>
            <w:rStyle w:val="Hipercze"/>
            <w:rFonts w:ascii="Times New Roman" w:hAnsi="Times New Roman"/>
            <w:sz w:val="24"/>
            <w:szCs w:val="24"/>
          </w:rPr>
          <w:t>www.bip.miedzyborz.pl</w:t>
        </w:r>
      </w:hyperlink>
      <w:r>
        <w:rPr>
          <w:rFonts w:ascii="Times New Roman" w:hAnsi="Times New Roman"/>
          <w:sz w:val="24"/>
          <w:szCs w:val="24"/>
        </w:rPr>
        <w:t xml:space="preserve"> .</w:t>
      </w:r>
    </w:p>
    <w:p w:rsidR="00325D97" w:rsidRDefault="00325D97" w:rsidP="00325D97">
      <w:pPr>
        <w:numPr>
          <w:ilvl w:val="0"/>
          <w:numId w:val="9"/>
        </w:numPr>
        <w:spacing w:after="0" w:line="240" w:lineRule="auto"/>
        <w:rPr>
          <w:rFonts w:ascii="Times New Roman" w:hAnsi="Times New Roman"/>
          <w:sz w:val="24"/>
          <w:szCs w:val="24"/>
        </w:rPr>
      </w:pPr>
      <w:r>
        <w:rPr>
          <w:rFonts w:ascii="Times New Roman" w:hAnsi="Times New Roman"/>
          <w:sz w:val="24"/>
          <w:szCs w:val="24"/>
        </w:rPr>
        <w:t>Dokumenty aplikacyjne kandydatów, którzy nie zakwalifikowali się do dalszego postępowania  zostaną zwrócone kandydatom po zakończeniu naboru.</w:t>
      </w:r>
    </w:p>
    <w:p w:rsidR="00325D97" w:rsidRDefault="00325D97" w:rsidP="00325D97">
      <w:pPr>
        <w:spacing w:after="0" w:line="240" w:lineRule="auto"/>
        <w:rPr>
          <w:rFonts w:ascii="Times New Roman" w:hAnsi="Times New Roman"/>
          <w:sz w:val="24"/>
          <w:szCs w:val="24"/>
        </w:rPr>
      </w:pPr>
    </w:p>
    <w:p w:rsidR="00325D97" w:rsidRDefault="00325D97" w:rsidP="00325D97">
      <w:pPr>
        <w:spacing w:after="0" w:line="240" w:lineRule="auto"/>
        <w:rPr>
          <w:rFonts w:ascii="Times New Roman" w:hAnsi="Times New Roman"/>
          <w:sz w:val="24"/>
          <w:szCs w:val="24"/>
        </w:rPr>
      </w:pPr>
    </w:p>
    <w:p w:rsidR="00325D97" w:rsidRDefault="00325D97" w:rsidP="00325D97">
      <w:pPr>
        <w:spacing w:after="0" w:line="240" w:lineRule="auto"/>
        <w:rPr>
          <w:rFonts w:ascii="Times New Roman" w:hAnsi="Times New Roman"/>
          <w:sz w:val="24"/>
          <w:szCs w:val="24"/>
        </w:rPr>
      </w:pPr>
    </w:p>
    <w:p w:rsidR="009577BE" w:rsidRDefault="009577BE">
      <w:bookmarkStart w:id="0" w:name="_GoBack"/>
      <w:bookmarkEnd w:id="0"/>
    </w:p>
    <w:sectPr w:rsidR="00957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DDE"/>
    <w:multiLevelType w:val="hybridMultilevel"/>
    <w:tmpl w:val="B25622EA"/>
    <w:lvl w:ilvl="0" w:tplc="D6C87734">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EB60AC0"/>
    <w:multiLevelType w:val="hybridMultilevel"/>
    <w:tmpl w:val="F3F2288E"/>
    <w:lvl w:ilvl="0" w:tplc="AD204CEA">
      <w:start w:val="1"/>
      <w:numFmt w:val="decimal"/>
      <w:lvlText w:val="%1."/>
      <w:lvlJc w:val="left"/>
      <w:pPr>
        <w:tabs>
          <w:tab w:val="num" w:pos="1080"/>
        </w:tabs>
        <w:ind w:left="1080" w:hanging="360"/>
      </w:pPr>
      <w:rPr>
        <w:b w:val="0"/>
        <w:i w:val="0"/>
      </w:rPr>
    </w:lvl>
    <w:lvl w:ilvl="1" w:tplc="21B6CEE2">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15:restartNumberingAfterBreak="0">
    <w:nsid w:val="17C7637E"/>
    <w:multiLevelType w:val="hybridMultilevel"/>
    <w:tmpl w:val="7E04DC3E"/>
    <w:lvl w:ilvl="0" w:tplc="F710C40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258505E3"/>
    <w:multiLevelType w:val="hybridMultilevel"/>
    <w:tmpl w:val="14FA0C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564505C"/>
    <w:multiLevelType w:val="hybridMultilevel"/>
    <w:tmpl w:val="68EA709E"/>
    <w:lvl w:ilvl="0" w:tplc="A8C4FF00">
      <w:start w:val="1"/>
      <w:numFmt w:val="decimal"/>
      <w:lvlText w:val="%1)"/>
      <w:lvlJc w:val="left"/>
      <w:pPr>
        <w:ind w:left="855" w:hanging="49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5C83B24"/>
    <w:multiLevelType w:val="multilevel"/>
    <w:tmpl w:val="0EC861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6CED01F6"/>
    <w:multiLevelType w:val="hybridMultilevel"/>
    <w:tmpl w:val="073E3920"/>
    <w:lvl w:ilvl="0" w:tplc="F710C402">
      <w:start w:val="1"/>
      <w:numFmt w:val="decimal"/>
      <w:lvlText w:val="%1."/>
      <w:lvlJc w:val="left"/>
      <w:pPr>
        <w:tabs>
          <w:tab w:val="num" w:pos="720"/>
        </w:tabs>
        <w:ind w:left="720" w:hanging="360"/>
      </w:pPr>
    </w:lvl>
    <w:lvl w:ilvl="1" w:tplc="08F270B6">
      <w:start w:val="1"/>
      <w:numFmt w:val="lowerLetter"/>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2B85025"/>
    <w:multiLevelType w:val="hybridMultilevel"/>
    <w:tmpl w:val="546071E2"/>
    <w:lvl w:ilvl="0" w:tplc="F710C40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E8011B"/>
    <w:multiLevelType w:val="hybridMultilevel"/>
    <w:tmpl w:val="20D63A2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15:restartNumberingAfterBreak="0">
    <w:nsid w:val="7D2A0005"/>
    <w:multiLevelType w:val="hybridMultilevel"/>
    <w:tmpl w:val="BA2E0150"/>
    <w:lvl w:ilvl="0" w:tplc="A5E23BF0">
      <w:start w:val="1"/>
      <w:numFmt w:val="bullet"/>
      <w:lvlText w:val=""/>
      <w:lvlJc w:val="left"/>
      <w:pPr>
        <w:tabs>
          <w:tab w:val="num" w:pos="1495"/>
        </w:tabs>
        <w:ind w:left="1495" w:hanging="360"/>
      </w:pPr>
      <w:rPr>
        <w:rFonts w:ascii="Symbol" w:hAnsi="Symbol" w:hint="default"/>
      </w:rPr>
    </w:lvl>
    <w:lvl w:ilvl="1" w:tplc="04150003">
      <w:start w:val="1"/>
      <w:numFmt w:val="bullet"/>
      <w:lvlText w:val="o"/>
      <w:lvlJc w:val="left"/>
      <w:pPr>
        <w:tabs>
          <w:tab w:val="num" w:pos="1675"/>
        </w:tabs>
        <w:ind w:left="1675" w:hanging="360"/>
      </w:pPr>
      <w:rPr>
        <w:rFonts w:ascii="Courier New" w:hAnsi="Courier New" w:cs="Courier New" w:hint="default"/>
      </w:rPr>
    </w:lvl>
    <w:lvl w:ilvl="2" w:tplc="04150005">
      <w:start w:val="1"/>
      <w:numFmt w:val="bullet"/>
      <w:lvlText w:val=""/>
      <w:lvlJc w:val="left"/>
      <w:pPr>
        <w:tabs>
          <w:tab w:val="num" w:pos="2395"/>
        </w:tabs>
        <w:ind w:left="2395" w:hanging="360"/>
      </w:pPr>
      <w:rPr>
        <w:rFonts w:ascii="Wingdings" w:hAnsi="Wingdings" w:hint="default"/>
      </w:rPr>
    </w:lvl>
    <w:lvl w:ilvl="3" w:tplc="04150001">
      <w:start w:val="1"/>
      <w:numFmt w:val="bullet"/>
      <w:lvlText w:val=""/>
      <w:lvlJc w:val="left"/>
      <w:pPr>
        <w:tabs>
          <w:tab w:val="num" w:pos="3115"/>
        </w:tabs>
        <w:ind w:left="3115" w:hanging="360"/>
      </w:pPr>
      <w:rPr>
        <w:rFonts w:ascii="Symbol" w:hAnsi="Symbol" w:hint="default"/>
      </w:rPr>
    </w:lvl>
    <w:lvl w:ilvl="4" w:tplc="04150003">
      <w:start w:val="1"/>
      <w:numFmt w:val="bullet"/>
      <w:lvlText w:val="o"/>
      <w:lvlJc w:val="left"/>
      <w:pPr>
        <w:tabs>
          <w:tab w:val="num" w:pos="3835"/>
        </w:tabs>
        <w:ind w:left="3835" w:hanging="360"/>
      </w:pPr>
      <w:rPr>
        <w:rFonts w:ascii="Courier New" w:hAnsi="Courier New" w:cs="Courier New" w:hint="default"/>
      </w:rPr>
    </w:lvl>
    <w:lvl w:ilvl="5" w:tplc="04150005">
      <w:start w:val="1"/>
      <w:numFmt w:val="bullet"/>
      <w:lvlText w:val=""/>
      <w:lvlJc w:val="left"/>
      <w:pPr>
        <w:tabs>
          <w:tab w:val="num" w:pos="4555"/>
        </w:tabs>
        <w:ind w:left="4555" w:hanging="360"/>
      </w:pPr>
      <w:rPr>
        <w:rFonts w:ascii="Wingdings" w:hAnsi="Wingdings" w:hint="default"/>
      </w:rPr>
    </w:lvl>
    <w:lvl w:ilvl="6" w:tplc="04150001">
      <w:start w:val="1"/>
      <w:numFmt w:val="bullet"/>
      <w:lvlText w:val=""/>
      <w:lvlJc w:val="left"/>
      <w:pPr>
        <w:tabs>
          <w:tab w:val="num" w:pos="5275"/>
        </w:tabs>
        <w:ind w:left="5275" w:hanging="360"/>
      </w:pPr>
      <w:rPr>
        <w:rFonts w:ascii="Symbol" w:hAnsi="Symbol" w:hint="default"/>
      </w:rPr>
    </w:lvl>
    <w:lvl w:ilvl="7" w:tplc="04150003">
      <w:start w:val="1"/>
      <w:numFmt w:val="bullet"/>
      <w:lvlText w:val="o"/>
      <w:lvlJc w:val="left"/>
      <w:pPr>
        <w:tabs>
          <w:tab w:val="num" w:pos="5995"/>
        </w:tabs>
        <w:ind w:left="5995" w:hanging="360"/>
      </w:pPr>
      <w:rPr>
        <w:rFonts w:ascii="Courier New" w:hAnsi="Courier New" w:cs="Courier New" w:hint="default"/>
      </w:rPr>
    </w:lvl>
    <w:lvl w:ilvl="8" w:tplc="04150005">
      <w:start w:val="1"/>
      <w:numFmt w:val="bullet"/>
      <w:lvlText w:val=""/>
      <w:lvlJc w:val="left"/>
      <w:pPr>
        <w:tabs>
          <w:tab w:val="num" w:pos="6715"/>
        </w:tabs>
        <w:ind w:left="671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2E"/>
    <w:rsid w:val="00325D97"/>
    <w:rsid w:val="00613E2E"/>
    <w:rsid w:val="00957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CF53F-3CDB-4CB4-877A-B2EBF082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5D97"/>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325D97"/>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D97"/>
    <w:rPr>
      <w:rFonts w:ascii="Calibri Light" w:eastAsia="Times New Roman" w:hAnsi="Calibri Light" w:cs="Times New Roman"/>
      <w:b/>
      <w:bCs/>
      <w:kern w:val="32"/>
      <w:sz w:val="32"/>
      <w:szCs w:val="32"/>
      <w:lang w:eastAsia="pl-PL"/>
    </w:rPr>
  </w:style>
  <w:style w:type="character" w:styleId="Hipercze">
    <w:name w:val="Hyperlink"/>
    <w:semiHidden/>
    <w:unhideWhenUsed/>
    <w:rsid w:val="00325D97"/>
    <w:rPr>
      <w:color w:val="0000FF"/>
      <w:u w:val="single"/>
    </w:rPr>
  </w:style>
  <w:style w:type="paragraph" w:styleId="NormalnyWeb">
    <w:name w:val="Normal (Web)"/>
    <w:basedOn w:val="Normalny"/>
    <w:semiHidden/>
    <w:unhideWhenUsed/>
    <w:rsid w:val="00325D97"/>
    <w:pPr>
      <w:spacing w:before="100" w:beforeAutospacing="1" w:after="100" w:afterAutospacing="1" w:line="240" w:lineRule="auto"/>
    </w:pPr>
    <w:rPr>
      <w:rFonts w:ascii="Times New Roman" w:hAnsi="Times New Roman"/>
      <w:sz w:val="24"/>
      <w:szCs w:val="24"/>
    </w:rPr>
  </w:style>
  <w:style w:type="paragraph" w:styleId="Nagwek">
    <w:name w:val="header"/>
    <w:basedOn w:val="Normalny"/>
    <w:link w:val="NagwekZnak"/>
    <w:semiHidden/>
    <w:unhideWhenUsed/>
    <w:rsid w:val="00325D97"/>
    <w:pPr>
      <w:spacing w:before="100" w:beforeAutospacing="1" w:after="100" w:afterAutospacing="1" w:line="240" w:lineRule="auto"/>
    </w:pPr>
    <w:rPr>
      <w:rFonts w:ascii="Times New Roman" w:hAnsi="Times New Roman"/>
      <w:sz w:val="24"/>
      <w:szCs w:val="24"/>
    </w:rPr>
  </w:style>
  <w:style w:type="character" w:customStyle="1" w:styleId="NagwekZnak">
    <w:name w:val="Nagłówek Znak"/>
    <w:basedOn w:val="Domylnaczcionkaakapitu"/>
    <w:link w:val="Nagwek"/>
    <w:semiHidden/>
    <w:rsid w:val="00325D9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325D97"/>
    <w:pPr>
      <w:spacing w:after="120"/>
    </w:pPr>
  </w:style>
  <w:style w:type="character" w:customStyle="1" w:styleId="TekstpodstawowyZnak">
    <w:name w:val="Tekst podstawowy Znak"/>
    <w:basedOn w:val="Domylnaczcionkaakapitu"/>
    <w:link w:val="Tekstpodstawowy"/>
    <w:uiPriority w:val="99"/>
    <w:semiHidden/>
    <w:rsid w:val="00325D97"/>
    <w:rPr>
      <w:rFonts w:ascii="Calibri" w:eastAsia="Times New Roman" w:hAnsi="Calibri" w:cs="Times New Roman"/>
      <w:lang w:eastAsia="pl-PL"/>
    </w:rPr>
  </w:style>
  <w:style w:type="paragraph" w:styleId="Akapitzlist">
    <w:name w:val="List Paragraph"/>
    <w:basedOn w:val="Normalny"/>
    <w:uiPriority w:val="34"/>
    <w:qFormat/>
    <w:rsid w:val="00325D97"/>
    <w:pPr>
      <w:ind w:left="720"/>
      <w:contextualSpacing/>
    </w:pPr>
  </w:style>
  <w:style w:type="paragraph" w:customStyle="1" w:styleId="Akapitzlist1">
    <w:name w:val="Akapit z listą1"/>
    <w:basedOn w:val="Normalny"/>
    <w:rsid w:val="00325D97"/>
    <w:pPr>
      <w:ind w:left="720"/>
    </w:pPr>
  </w:style>
  <w:style w:type="character" w:customStyle="1" w:styleId="txt-new">
    <w:name w:val="txt-new"/>
    <w:basedOn w:val="Domylnaczcionkaakapitu"/>
    <w:rsid w:val="00325D97"/>
  </w:style>
  <w:style w:type="character" w:styleId="Pogrubienie">
    <w:name w:val="Strong"/>
    <w:basedOn w:val="Domylnaczcionkaakapitu"/>
    <w:uiPriority w:val="22"/>
    <w:qFormat/>
    <w:rsid w:val="00325D97"/>
    <w:rPr>
      <w:b/>
      <w:bCs/>
    </w:rPr>
  </w:style>
  <w:style w:type="character" w:styleId="Uwydatnienie">
    <w:name w:val="Emphasis"/>
    <w:basedOn w:val="Domylnaczcionkaakapitu"/>
    <w:uiPriority w:val="20"/>
    <w:qFormat/>
    <w:rsid w:val="00325D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miedzyborz.pl/" TargetMode="External"/><Relationship Id="rId5" Type="http://schemas.openxmlformats.org/officeDocument/2006/relationships/hyperlink" Target="http://www.miedzybor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1459</Words>
  <Characters>8755</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dcterms:created xsi:type="dcterms:W3CDTF">2022-09-19T11:38:00Z</dcterms:created>
  <dcterms:modified xsi:type="dcterms:W3CDTF">2022-09-19T11:38:00Z</dcterms:modified>
</cp:coreProperties>
</file>