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7B29" w:rsidRPr="00655169" w:rsidRDefault="00655169" w:rsidP="00655169">
      <w:pPr>
        <w:jc w:val="center"/>
        <w:rPr>
          <w:b/>
          <w:sz w:val="28"/>
          <w:szCs w:val="28"/>
        </w:rPr>
      </w:pPr>
      <w:r w:rsidRPr="00655169">
        <w:rPr>
          <w:b/>
          <w:sz w:val="28"/>
          <w:szCs w:val="28"/>
        </w:rPr>
        <w:t>ZARZĄDZENIE NR 0050.393.2022</w:t>
      </w:r>
    </w:p>
    <w:p w:rsidR="00655169" w:rsidRPr="00655169" w:rsidRDefault="00655169" w:rsidP="00655169">
      <w:pPr>
        <w:jc w:val="center"/>
        <w:rPr>
          <w:b/>
          <w:sz w:val="28"/>
          <w:szCs w:val="28"/>
        </w:rPr>
      </w:pPr>
      <w:r w:rsidRPr="00655169">
        <w:rPr>
          <w:b/>
          <w:sz w:val="28"/>
          <w:szCs w:val="28"/>
        </w:rPr>
        <w:t>BURMISTRZA MIASTA I GMINY MIĘDZYBÓRZ</w:t>
      </w:r>
    </w:p>
    <w:p w:rsidR="00655169" w:rsidRDefault="00655169" w:rsidP="00655169">
      <w:pPr>
        <w:jc w:val="center"/>
        <w:rPr>
          <w:b/>
          <w:sz w:val="28"/>
          <w:szCs w:val="28"/>
        </w:rPr>
      </w:pPr>
      <w:r w:rsidRPr="00655169">
        <w:rPr>
          <w:b/>
          <w:sz w:val="28"/>
          <w:szCs w:val="28"/>
        </w:rPr>
        <w:t>Z dnia 23 sierpnia 2022 roku</w:t>
      </w:r>
    </w:p>
    <w:p w:rsidR="00655169" w:rsidRDefault="00655169" w:rsidP="00655169">
      <w:pPr>
        <w:jc w:val="center"/>
        <w:rPr>
          <w:b/>
          <w:sz w:val="28"/>
          <w:szCs w:val="28"/>
        </w:rPr>
      </w:pPr>
    </w:p>
    <w:p w:rsidR="00655169" w:rsidRDefault="00655169" w:rsidP="00655169">
      <w:pPr>
        <w:rPr>
          <w:sz w:val="24"/>
          <w:szCs w:val="24"/>
        </w:rPr>
      </w:pPr>
      <w:r>
        <w:rPr>
          <w:sz w:val="24"/>
          <w:szCs w:val="24"/>
        </w:rPr>
        <w:t>W spr</w:t>
      </w:r>
      <w:r w:rsidR="009F078E">
        <w:rPr>
          <w:sz w:val="24"/>
          <w:szCs w:val="24"/>
        </w:rPr>
        <w:t>awie: wyznaczenia zarządcy</w:t>
      </w:r>
      <w:r>
        <w:rPr>
          <w:sz w:val="24"/>
          <w:szCs w:val="24"/>
        </w:rPr>
        <w:t xml:space="preserve"> Cmentarzy Komunalnych w Gminie Międzybórz,           </w:t>
      </w:r>
    </w:p>
    <w:p w:rsidR="00655169" w:rsidRDefault="00655169" w:rsidP="0065516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zasad funkcjonowania i użyczania terenu cmentarzy podmiotom zewnętrznym.</w:t>
      </w:r>
    </w:p>
    <w:p w:rsidR="00655169" w:rsidRDefault="00655169" w:rsidP="00655169">
      <w:pPr>
        <w:rPr>
          <w:sz w:val="24"/>
          <w:szCs w:val="24"/>
        </w:rPr>
      </w:pPr>
    </w:p>
    <w:p w:rsidR="00EC4F96" w:rsidRDefault="00655169" w:rsidP="009F078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 podstawie </w:t>
      </w:r>
      <w:r w:rsidR="00EC4F96">
        <w:rPr>
          <w:sz w:val="24"/>
          <w:szCs w:val="24"/>
        </w:rPr>
        <w:t xml:space="preserve"> art.40 ust.2 pkt 4 w związku z art. 7 ust.1 pkt 13 Ustawy o Samorządzie Gminnym (tj. DZ. U. z 2022 roku poz. 713) i art. 2 ust. 1  ustawy o cmentarzach i chowaniu zmarłych(DZ. U. 2020.poz. 1947, tj. z dnia 11 kwietnia 2020) zarządza się co następuje:</w:t>
      </w:r>
    </w:p>
    <w:p w:rsidR="009F078E" w:rsidRDefault="009F078E" w:rsidP="009F078E">
      <w:pPr>
        <w:jc w:val="both"/>
        <w:rPr>
          <w:sz w:val="24"/>
          <w:szCs w:val="24"/>
        </w:rPr>
      </w:pPr>
    </w:p>
    <w:p w:rsidR="00EC4F96" w:rsidRDefault="00364578" w:rsidP="00A73894">
      <w:pPr>
        <w:jc w:val="both"/>
        <w:rPr>
          <w:sz w:val="24"/>
          <w:szCs w:val="24"/>
        </w:rPr>
      </w:pPr>
      <w:r w:rsidRPr="00364578">
        <w:rPr>
          <w:rFonts w:cstheme="minorHAnsi"/>
          <w:b/>
          <w:sz w:val="24"/>
          <w:szCs w:val="24"/>
        </w:rPr>
        <w:t>§</w:t>
      </w:r>
      <w:r w:rsidRPr="00364578">
        <w:rPr>
          <w:b/>
          <w:sz w:val="24"/>
          <w:szCs w:val="24"/>
        </w:rPr>
        <w:t>1.</w:t>
      </w:r>
      <w:r w:rsidR="00310CE3" w:rsidRPr="00A73894">
        <w:rPr>
          <w:sz w:val="24"/>
          <w:szCs w:val="24"/>
        </w:rPr>
        <w:t>1</w:t>
      </w:r>
      <w:r w:rsidR="00A73894" w:rsidRPr="00A73894">
        <w:rPr>
          <w:sz w:val="24"/>
          <w:szCs w:val="24"/>
        </w:rPr>
        <w:t>.</w:t>
      </w:r>
      <w:r w:rsidR="00310CE3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Ustala się</w:t>
      </w:r>
      <w:r w:rsidR="009F078E">
        <w:rPr>
          <w:sz w:val="24"/>
          <w:szCs w:val="24"/>
        </w:rPr>
        <w:t>, że zarządcą</w:t>
      </w:r>
      <w:r>
        <w:rPr>
          <w:sz w:val="24"/>
          <w:szCs w:val="24"/>
        </w:rPr>
        <w:t xml:space="preserve"> cmentarzy Komunalnych położonych w Gminie Międzybórz w miejscowościach Międzybórz i Bukowina Sycowska jest  Zakład Gospodarki Komunalnej i Mieszkaniowej w Międzyborzu Sp.</w:t>
      </w:r>
      <w:r w:rsidR="009F078E">
        <w:rPr>
          <w:sz w:val="24"/>
          <w:szCs w:val="24"/>
        </w:rPr>
        <w:t xml:space="preserve"> </w:t>
      </w:r>
      <w:r>
        <w:rPr>
          <w:sz w:val="24"/>
          <w:szCs w:val="24"/>
        </w:rPr>
        <w:t>z</w:t>
      </w:r>
      <w:r w:rsidR="009F078E">
        <w:rPr>
          <w:sz w:val="24"/>
          <w:szCs w:val="24"/>
        </w:rPr>
        <w:t xml:space="preserve"> o. </w:t>
      </w:r>
      <w:r>
        <w:rPr>
          <w:sz w:val="24"/>
          <w:szCs w:val="24"/>
        </w:rPr>
        <w:t>o.</w:t>
      </w:r>
      <w:r w:rsidR="009F078E">
        <w:rPr>
          <w:sz w:val="24"/>
          <w:szCs w:val="24"/>
        </w:rPr>
        <w:t xml:space="preserve"> </w:t>
      </w:r>
      <w:r w:rsidR="00A73894">
        <w:rPr>
          <w:sz w:val="24"/>
          <w:szCs w:val="24"/>
        </w:rPr>
        <w:t>z siedzibą w Międzyborzu ul.</w:t>
      </w:r>
      <w:r w:rsidR="009F078E">
        <w:rPr>
          <w:sz w:val="24"/>
          <w:szCs w:val="24"/>
        </w:rPr>
        <w:t xml:space="preserve"> </w:t>
      </w:r>
      <w:r>
        <w:rPr>
          <w:sz w:val="24"/>
          <w:szCs w:val="24"/>
        </w:rPr>
        <w:t>Kolejowa</w:t>
      </w:r>
      <w:r w:rsidR="00A73894">
        <w:rPr>
          <w:sz w:val="24"/>
          <w:szCs w:val="24"/>
        </w:rPr>
        <w:t xml:space="preserve"> 9   </w:t>
      </w:r>
    </w:p>
    <w:p w:rsidR="00A73894" w:rsidRDefault="00A73894" w:rsidP="009F078E">
      <w:pPr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="009F078E">
        <w:rPr>
          <w:sz w:val="24"/>
          <w:szCs w:val="24"/>
        </w:rPr>
        <w:t xml:space="preserve"> Biuro Zarządcy</w:t>
      </w:r>
      <w:r>
        <w:rPr>
          <w:sz w:val="24"/>
          <w:szCs w:val="24"/>
        </w:rPr>
        <w:t xml:space="preserve"> obsługujące cmentarze znajduje się w Budynku siedziby Zakładu Gospodarki Komunalnej i Mieszkaniowej Sp. z o.o. ul. Kolejowa 9 i czynne jest od poniedziałku do piątku w godz. 7.00- 15.00.</w:t>
      </w:r>
    </w:p>
    <w:p w:rsidR="00A73894" w:rsidRDefault="00A73894" w:rsidP="00310CE3">
      <w:pPr>
        <w:rPr>
          <w:sz w:val="24"/>
          <w:szCs w:val="24"/>
        </w:rPr>
      </w:pPr>
      <w:r w:rsidRPr="00A73894">
        <w:rPr>
          <w:rFonts w:cstheme="minorHAnsi"/>
          <w:b/>
          <w:sz w:val="24"/>
          <w:szCs w:val="24"/>
        </w:rPr>
        <w:t>§</w:t>
      </w:r>
      <w:r w:rsidRPr="00A73894">
        <w:rPr>
          <w:b/>
          <w:sz w:val="24"/>
          <w:szCs w:val="24"/>
        </w:rPr>
        <w:t>2</w:t>
      </w:r>
      <w:r>
        <w:rPr>
          <w:sz w:val="24"/>
          <w:szCs w:val="24"/>
        </w:rPr>
        <w:t>. Ustala się następujące godziny otwarcia cmentarza:</w:t>
      </w:r>
    </w:p>
    <w:p w:rsidR="00A73894" w:rsidRDefault="00A73894" w:rsidP="00A73894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Dla odwiedzających – całodobowo</w:t>
      </w:r>
    </w:p>
    <w:p w:rsidR="00A73894" w:rsidRDefault="00A73894" w:rsidP="00A73894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Dla przedsiębiorstw wykonujących usługi kamieniarskie: od pon. do pt.  w godz. 7.00-15.00</w:t>
      </w:r>
    </w:p>
    <w:p w:rsidR="00A73894" w:rsidRDefault="00A73894" w:rsidP="00A73894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Dla ceremonii i usług pogrzebowych od godz. 10.00-17.00 w dni powszednie, w przypadkach szczególnie uzasadnionych zarządca umożliwi zorganizowanie pogrzebu w innych dniach i godzinach</w:t>
      </w:r>
    </w:p>
    <w:p w:rsidR="00A73894" w:rsidRDefault="00A73894" w:rsidP="00A73894">
      <w:pPr>
        <w:jc w:val="both"/>
        <w:rPr>
          <w:sz w:val="24"/>
          <w:szCs w:val="24"/>
        </w:rPr>
      </w:pPr>
      <w:r w:rsidRPr="00A73894">
        <w:rPr>
          <w:rFonts w:cstheme="minorHAnsi"/>
          <w:b/>
          <w:sz w:val="24"/>
          <w:szCs w:val="24"/>
        </w:rPr>
        <w:t>§</w:t>
      </w:r>
      <w:r w:rsidRPr="00A73894">
        <w:rPr>
          <w:b/>
          <w:sz w:val="24"/>
          <w:szCs w:val="24"/>
        </w:rPr>
        <w:t>3.</w:t>
      </w:r>
      <w:r w:rsidRPr="00A73894">
        <w:rPr>
          <w:sz w:val="24"/>
          <w:szCs w:val="24"/>
        </w:rPr>
        <w:t>1.</w:t>
      </w:r>
      <w:r>
        <w:rPr>
          <w:sz w:val="24"/>
          <w:szCs w:val="24"/>
        </w:rPr>
        <w:t xml:space="preserve"> Wjazd na cmentarze komunalne samochodem o masie całkowitej do 3,5 tony wraz z załadunkiem dozwolony jest po uprzednim wypełnieniu” wniosku o wjazd na cmentarz”</w:t>
      </w:r>
      <w:r w:rsidR="009F078E">
        <w:rPr>
          <w:sz w:val="24"/>
          <w:szCs w:val="24"/>
        </w:rPr>
        <w:t xml:space="preserve"> u zarządcy oraz uiszczenia opłaty za wjazd na cmentarz wraz z dostarczeniem potwierdzenia zapłaty.</w:t>
      </w:r>
    </w:p>
    <w:p w:rsidR="009F078E" w:rsidRDefault="009F078E" w:rsidP="00A73894">
      <w:pPr>
        <w:jc w:val="both"/>
        <w:rPr>
          <w:sz w:val="24"/>
          <w:szCs w:val="24"/>
        </w:rPr>
      </w:pPr>
      <w:r>
        <w:rPr>
          <w:sz w:val="24"/>
          <w:szCs w:val="24"/>
        </w:rPr>
        <w:t>2. Osoby posiadające zezwolenie na wjazd zobowiązane są do zachowania szczególnej ostrożności przy poruszaniu się p alejkach cmentarzy komunalnych, które przeznaczone są  przede wszystkim do ruchu pieszego.</w:t>
      </w:r>
    </w:p>
    <w:p w:rsidR="009F078E" w:rsidRPr="009F078E" w:rsidRDefault="009F078E" w:rsidP="00A73894">
      <w:pPr>
        <w:jc w:val="both"/>
        <w:rPr>
          <w:sz w:val="24"/>
          <w:szCs w:val="24"/>
        </w:rPr>
      </w:pPr>
      <w:r w:rsidRPr="009F078E">
        <w:rPr>
          <w:rFonts w:cstheme="minorHAnsi"/>
          <w:b/>
          <w:sz w:val="24"/>
          <w:szCs w:val="24"/>
        </w:rPr>
        <w:t>§</w:t>
      </w:r>
      <w:r w:rsidRPr="009F078E">
        <w:rPr>
          <w:b/>
          <w:sz w:val="24"/>
          <w:szCs w:val="24"/>
        </w:rPr>
        <w:t>3.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Zarządzenie  wchodzi w życie z dniem podpisania.</w:t>
      </w:r>
    </w:p>
    <w:p w:rsidR="00310CE3" w:rsidRDefault="00310CE3" w:rsidP="00364578">
      <w:pPr>
        <w:jc w:val="both"/>
        <w:rPr>
          <w:sz w:val="24"/>
          <w:szCs w:val="24"/>
        </w:rPr>
      </w:pPr>
    </w:p>
    <w:p w:rsidR="00310CE3" w:rsidRDefault="00310CE3" w:rsidP="00364578">
      <w:pPr>
        <w:jc w:val="both"/>
        <w:rPr>
          <w:sz w:val="24"/>
          <w:szCs w:val="24"/>
        </w:rPr>
      </w:pPr>
      <w:bookmarkStart w:id="0" w:name="_GoBack"/>
      <w:bookmarkEnd w:id="0"/>
    </w:p>
    <w:sectPr w:rsidR="00310C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826CB6"/>
    <w:multiLevelType w:val="hybridMultilevel"/>
    <w:tmpl w:val="14A68C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403"/>
    <w:rsid w:val="000B7B29"/>
    <w:rsid w:val="00310CE3"/>
    <w:rsid w:val="00364578"/>
    <w:rsid w:val="00655169"/>
    <w:rsid w:val="009F078E"/>
    <w:rsid w:val="00A73894"/>
    <w:rsid w:val="00C01403"/>
    <w:rsid w:val="00DE2F7F"/>
    <w:rsid w:val="00EC4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19BD01-6567-4B53-849A-95DCB5E5C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7389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F07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07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BURMISTRZ</dc:creator>
  <cp:keywords/>
  <dc:description/>
  <cp:lastModifiedBy>UMIG-RADA</cp:lastModifiedBy>
  <cp:revision>2</cp:revision>
  <cp:lastPrinted>2022-09-14T06:46:00Z</cp:lastPrinted>
  <dcterms:created xsi:type="dcterms:W3CDTF">2022-09-14T07:05:00Z</dcterms:created>
  <dcterms:modified xsi:type="dcterms:W3CDTF">2022-09-14T07:05:00Z</dcterms:modified>
</cp:coreProperties>
</file>