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62D" w:rsidRPr="00CA03C5" w:rsidRDefault="00C72C48" w:rsidP="00C72C48">
      <w:pPr>
        <w:pStyle w:val="Bodytekst"/>
        <w:spacing w:after="0" w:line="240" w:lineRule="auto"/>
        <w:jc w:val="center"/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</w:pPr>
      <w:bookmarkStart w:id="0" w:name="_GoBack"/>
      <w:bookmarkEnd w:id="0"/>
      <w:r w:rsidRPr="00CA03C5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ZARZĄDZENIE NR 0050.</w:t>
      </w:r>
      <w:r w:rsidR="009525C8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379</w:t>
      </w:r>
      <w:r w:rsidR="009B071B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.2022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>BURMISTRZA MIASTA I GMINY MIĘDZYBÓRZ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Z DNIA </w:t>
      </w:r>
      <w:r w:rsidR="009525C8">
        <w:rPr>
          <w:rFonts w:ascii="Times New Roman" w:hAnsi="Times New Roman" w:cs="Times New Roman"/>
          <w:b/>
          <w:color w:val="auto"/>
          <w:sz w:val="28"/>
          <w:szCs w:val="28"/>
        </w:rPr>
        <w:t>17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525C8">
        <w:rPr>
          <w:rFonts w:ascii="Times New Roman" w:hAnsi="Times New Roman" w:cs="Times New Roman"/>
          <w:b/>
          <w:color w:val="auto"/>
          <w:sz w:val="28"/>
          <w:szCs w:val="28"/>
        </w:rPr>
        <w:t xml:space="preserve">SIERPNIA </w:t>
      </w:r>
      <w:r w:rsidR="00DC0FFC">
        <w:rPr>
          <w:rFonts w:ascii="Times New Roman" w:hAnsi="Times New Roman" w:cs="Times New Roman"/>
          <w:b/>
          <w:color w:val="auto"/>
          <w:sz w:val="28"/>
          <w:szCs w:val="28"/>
        </w:rPr>
        <w:t>202</w:t>
      </w:r>
      <w:r w:rsidR="009B071B">
        <w:rPr>
          <w:rFonts w:ascii="Times New Roman" w:hAnsi="Times New Roman" w:cs="Times New Roman"/>
          <w:b/>
          <w:color w:val="auto"/>
          <w:sz w:val="28"/>
          <w:szCs w:val="28"/>
        </w:rPr>
        <w:t>2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ROKU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351926" w:rsidRDefault="0032157C" w:rsidP="009525C8">
      <w:pPr>
        <w:pStyle w:val="Default"/>
        <w:ind w:left="1134" w:hanging="1134"/>
        <w:rPr>
          <w:rFonts w:ascii="Times New Roman" w:hAnsi="Times New Roman" w:cs="Times New Roman"/>
          <w:color w:val="auto"/>
        </w:rPr>
      </w:pPr>
      <w:r w:rsidRPr="00351926">
        <w:rPr>
          <w:rFonts w:ascii="Times New Roman" w:hAnsi="Times New Roman" w:cs="Times New Roman"/>
          <w:color w:val="auto"/>
        </w:rPr>
        <w:t>w sprawie</w:t>
      </w:r>
      <w:r w:rsidR="003F762D" w:rsidRPr="00351926">
        <w:rPr>
          <w:rFonts w:ascii="Times New Roman" w:hAnsi="Times New Roman" w:cs="Times New Roman"/>
          <w:color w:val="auto"/>
        </w:rPr>
        <w:t xml:space="preserve">   </w:t>
      </w:r>
      <w:r w:rsidR="00A27C54" w:rsidRPr="00351926">
        <w:rPr>
          <w:rFonts w:ascii="Times New Roman" w:hAnsi="Times New Roman" w:cs="Times New Roman"/>
          <w:color w:val="auto"/>
        </w:rPr>
        <w:t>wprowadzenia polityki r</w:t>
      </w:r>
      <w:r w:rsidR="003F762D" w:rsidRPr="00351926">
        <w:rPr>
          <w:rFonts w:ascii="Times New Roman" w:hAnsi="Times New Roman" w:cs="Times New Roman"/>
          <w:color w:val="auto"/>
        </w:rPr>
        <w:t xml:space="preserve">achunkowości </w:t>
      </w:r>
      <w:r w:rsidR="009525C8" w:rsidRPr="00351926">
        <w:rPr>
          <w:rFonts w:ascii="Times New Roman" w:hAnsi="Times New Roman" w:cs="Times New Roman"/>
          <w:color w:val="auto"/>
        </w:rPr>
        <w:t xml:space="preserve">dla </w:t>
      </w:r>
      <w:r w:rsidR="009525C8" w:rsidRPr="00351926">
        <w:rPr>
          <w:rFonts w:ascii="Times New Roman" w:hAnsi="Times New Roman" w:cs="Times New Roman"/>
          <w:bCs/>
        </w:rPr>
        <w:t>realizacji zadań w ramach Rządowego Funduszu Polski Ład</w:t>
      </w:r>
    </w:p>
    <w:p w:rsidR="003F762D" w:rsidRPr="00351926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351926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351926" w:rsidRDefault="003F762D" w:rsidP="00C72C48">
      <w:pPr>
        <w:pStyle w:val="NoParagraphStyle"/>
        <w:spacing w:line="240" w:lineRule="auto"/>
        <w:ind w:firstLine="284"/>
        <w:jc w:val="both"/>
        <w:rPr>
          <w:rFonts w:ascii="Times New Roman" w:hAnsi="Times New Roman" w:cs="Times New Roman"/>
          <w:color w:val="auto"/>
        </w:rPr>
      </w:pPr>
      <w:r w:rsidRPr="00351926">
        <w:rPr>
          <w:rFonts w:ascii="Times New Roman" w:hAnsi="Times New Roman" w:cs="Times New Roman"/>
          <w:color w:val="auto"/>
        </w:rPr>
        <w:t xml:space="preserve">Na podstawie art. 33 ust. 3 Ustawy z 8 marca 1990 r. o samorządzie gminnym (t.j. Dz. U. </w:t>
      </w:r>
      <w:r w:rsidRPr="00351926">
        <w:rPr>
          <w:rFonts w:ascii="Times New Roman" w:hAnsi="Times New Roman" w:cs="Times New Roman"/>
          <w:color w:val="auto"/>
        </w:rPr>
        <w:br/>
        <w:t>z 2</w:t>
      </w:r>
      <w:r w:rsidR="004214A5" w:rsidRPr="00351926">
        <w:rPr>
          <w:rFonts w:ascii="Times New Roman" w:hAnsi="Times New Roman" w:cs="Times New Roman"/>
          <w:color w:val="auto"/>
        </w:rPr>
        <w:t>0</w:t>
      </w:r>
      <w:r w:rsidR="00253A7C" w:rsidRPr="00351926">
        <w:rPr>
          <w:rFonts w:ascii="Times New Roman" w:hAnsi="Times New Roman" w:cs="Times New Roman"/>
          <w:color w:val="auto"/>
        </w:rPr>
        <w:t>22</w:t>
      </w:r>
      <w:r w:rsidR="004214A5" w:rsidRPr="00351926">
        <w:rPr>
          <w:rFonts w:ascii="Times New Roman" w:hAnsi="Times New Roman" w:cs="Times New Roman"/>
          <w:color w:val="auto"/>
        </w:rPr>
        <w:t xml:space="preserve"> r. poz. </w:t>
      </w:r>
      <w:r w:rsidR="00253A7C" w:rsidRPr="00351926">
        <w:rPr>
          <w:rFonts w:ascii="Times New Roman" w:hAnsi="Times New Roman" w:cs="Times New Roman"/>
          <w:color w:val="auto"/>
        </w:rPr>
        <w:t>559</w:t>
      </w:r>
      <w:r w:rsidR="004214A5" w:rsidRPr="00351926">
        <w:rPr>
          <w:rFonts w:ascii="Times New Roman" w:hAnsi="Times New Roman" w:cs="Times New Roman"/>
          <w:color w:val="auto"/>
        </w:rPr>
        <w:t>) , art.</w:t>
      </w:r>
      <w:r w:rsidRPr="00351926">
        <w:rPr>
          <w:rFonts w:ascii="Times New Roman" w:hAnsi="Times New Roman" w:cs="Times New Roman"/>
          <w:color w:val="auto"/>
        </w:rPr>
        <w:t xml:space="preserve"> 10 ust. 2 Ustawy z dnia 29 września 1994 r. o rachunkowości (tj: Dz.U. z 20</w:t>
      </w:r>
      <w:r w:rsidR="0037372D" w:rsidRPr="00351926">
        <w:rPr>
          <w:rFonts w:ascii="Times New Roman" w:hAnsi="Times New Roman" w:cs="Times New Roman"/>
          <w:color w:val="auto"/>
        </w:rPr>
        <w:t>21</w:t>
      </w:r>
      <w:r w:rsidRPr="00351926">
        <w:rPr>
          <w:rFonts w:ascii="Times New Roman" w:hAnsi="Times New Roman" w:cs="Times New Roman"/>
          <w:color w:val="auto"/>
        </w:rPr>
        <w:t xml:space="preserve"> r. poz.</w:t>
      </w:r>
      <w:r w:rsidR="0037372D" w:rsidRPr="00351926">
        <w:rPr>
          <w:rFonts w:ascii="Times New Roman" w:hAnsi="Times New Roman" w:cs="Times New Roman"/>
          <w:color w:val="auto"/>
        </w:rPr>
        <w:t>217</w:t>
      </w:r>
      <w:r w:rsidR="00F61E16" w:rsidRPr="00351926">
        <w:rPr>
          <w:rFonts w:ascii="Times New Roman" w:hAnsi="Times New Roman" w:cs="Times New Roman"/>
          <w:color w:val="auto"/>
        </w:rPr>
        <w:t xml:space="preserve"> ze zm.</w:t>
      </w:r>
      <w:r w:rsidRPr="00351926">
        <w:rPr>
          <w:rFonts w:ascii="Times New Roman" w:hAnsi="Times New Roman" w:cs="Times New Roman"/>
          <w:color w:val="auto"/>
        </w:rPr>
        <w:t>),</w:t>
      </w:r>
      <w:r w:rsidR="004214A5" w:rsidRPr="00351926">
        <w:rPr>
          <w:rFonts w:ascii="Times New Roman" w:hAnsi="Times New Roman" w:cs="Times New Roman"/>
          <w:color w:val="auto"/>
        </w:rPr>
        <w:t xml:space="preserve"> art.</w:t>
      </w:r>
      <w:r w:rsidRPr="00351926">
        <w:rPr>
          <w:rFonts w:ascii="Times New Roman" w:hAnsi="Times New Roman" w:cs="Times New Roman"/>
          <w:color w:val="auto"/>
        </w:rPr>
        <w:t xml:space="preserve"> 40 Ustawy z dnia 27 sierpnia 2009 r. o finansach publicznych (tj.: Dz.U. z 20</w:t>
      </w:r>
      <w:r w:rsidR="00A17646">
        <w:rPr>
          <w:rFonts w:ascii="Times New Roman" w:hAnsi="Times New Roman" w:cs="Times New Roman"/>
          <w:color w:val="auto"/>
        </w:rPr>
        <w:t>22</w:t>
      </w:r>
      <w:r w:rsidR="0037372D" w:rsidRPr="00351926">
        <w:rPr>
          <w:rFonts w:ascii="Times New Roman" w:hAnsi="Times New Roman" w:cs="Times New Roman"/>
          <w:color w:val="auto"/>
        </w:rPr>
        <w:t xml:space="preserve"> </w:t>
      </w:r>
      <w:r w:rsidRPr="00351926">
        <w:rPr>
          <w:rFonts w:ascii="Times New Roman" w:hAnsi="Times New Roman" w:cs="Times New Roman"/>
          <w:color w:val="auto"/>
        </w:rPr>
        <w:t xml:space="preserve">r. </w:t>
      </w:r>
      <w:r w:rsidR="00645F87" w:rsidRPr="00351926">
        <w:rPr>
          <w:rFonts w:ascii="Times New Roman" w:hAnsi="Times New Roman" w:cs="Times New Roman"/>
          <w:color w:val="auto"/>
        </w:rPr>
        <w:t xml:space="preserve">poz. </w:t>
      </w:r>
      <w:r w:rsidR="00A17646">
        <w:rPr>
          <w:rFonts w:ascii="Times New Roman" w:hAnsi="Times New Roman" w:cs="Times New Roman"/>
          <w:color w:val="auto"/>
        </w:rPr>
        <w:t>1634</w:t>
      </w:r>
      <w:r w:rsidR="00F61E16" w:rsidRPr="00351926">
        <w:rPr>
          <w:rFonts w:ascii="Times New Roman" w:hAnsi="Times New Roman" w:cs="Times New Roman"/>
          <w:color w:val="auto"/>
        </w:rPr>
        <w:t xml:space="preserve"> ze zm.</w:t>
      </w:r>
      <w:r w:rsidRPr="00351926">
        <w:rPr>
          <w:rFonts w:ascii="Times New Roman" w:hAnsi="Times New Roman" w:cs="Times New Roman"/>
          <w:color w:val="auto"/>
        </w:rPr>
        <w:t>)</w:t>
      </w:r>
    </w:p>
    <w:p w:rsidR="003F762D" w:rsidRPr="00351926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3F762D" w:rsidRPr="00351926" w:rsidRDefault="00FB2B14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1. </w:t>
      </w:r>
      <w:r w:rsidR="003F762D"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>Wprowadza sią zasady rachunkowości stos</w:t>
      </w:r>
      <w:r w:rsidR="009525C8"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>owane przy realizacji projektów</w:t>
      </w:r>
      <w:r w:rsidR="00292D0B"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 </w:t>
      </w:r>
      <w:r w:rsidR="009525C8"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dofinansowanych ze środków </w:t>
      </w:r>
      <w:r w:rsidR="00292D0B" w:rsidRPr="00351926">
        <w:rPr>
          <w:rFonts w:ascii="Times New Roman" w:hAnsi="Times New Roman" w:cs="Times New Roman"/>
          <w:i/>
          <w:color w:val="auto"/>
        </w:rPr>
        <w:t>„</w:t>
      </w:r>
      <w:r w:rsidR="009525C8" w:rsidRPr="00351926">
        <w:rPr>
          <w:rFonts w:ascii="Times New Roman" w:hAnsi="Times New Roman" w:cs="Times New Roman"/>
          <w:i/>
          <w:color w:val="auto"/>
        </w:rPr>
        <w:t>POLSKIEGO ŁADU</w:t>
      </w:r>
      <w:r w:rsidR="00DC0FFC" w:rsidRPr="00351926">
        <w:rPr>
          <w:rFonts w:ascii="Times New Roman" w:hAnsi="Times New Roman" w:cs="Times New Roman"/>
          <w:i/>
          <w:color w:val="auto"/>
        </w:rPr>
        <w:t xml:space="preserve">” </w:t>
      </w:r>
      <w:r w:rsidR="003F762D"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w organie i jednostce budżetowej Urząd Miasta i Gminy Międzybórz, zgodnie z załącznikiem nr 1 do niniejszego zarządzenia. </w:t>
      </w:r>
    </w:p>
    <w:p w:rsidR="003F762D" w:rsidRPr="00351926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351926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2. Zobowiązuje się pracowników do przestrzegania i stosowania procedur zawartych </w:t>
      </w:r>
      <w:r w:rsidRPr="00351926">
        <w:rPr>
          <w:rStyle w:val="BOLD"/>
          <w:rFonts w:ascii="Times New Roman" w:hAnsi="Times New Roman" w:cs="Times New Roman"/>
          <w:b w:val="0"/>
          <w:bCs/>
          <w:color w:val="auto"/>
        </w:rPr>
        <w:br/>
        <w:t xml:space="preserve">w załączniku nr 1 do niniejszego zarządzenia. </w:t>
      </w:r>
    </w:p>
    <w:p w:rsidR="003F762D" w:rsidRPr="00351926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351926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3. Kontrolę nad wykonaniem zarządzenia powierza się Skarbnikowi. </w:t>
      </w:r>
    </w:p>
    <w:p w:rsidR="003F762D" w:rsidRPr="00351926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9525C8" w:rsidRPr="00351926" w:rsidRDefault="003F762D" w:rsidP="009525C8">
      <w:pPr>
        <w:pStyle w:val="Default"/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351926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4. Zarządzenie obwiązuje za cały okres </w:t>
      </w:r>
      <w:r w:rsidR="009525C8" w:rsidRPr="00351926">
        <w:rPr>
          <w:rFonts w:ascii="Times New Roman" w:hAnsi="Times New Roman" w:cs="Times New Roman"/>
          <w:color w:val="auto"/>
        </w:rPr>
        <w:t xml:space="preserve">rachunkowości dla </w:t>
      </w:r>
      <w:r w:rsidR="009525C8" w:rsidRPr="00351926">
        <w:rPr>
          <w:rFonts w:ascii="Times New Roman" w:hAnsi="Times New Roman" w:cs="Times New Roman"/>
          <w:bCs/>
        </w:rPr>
        <w:t>realizacji zadań w ramach Rządowego Funduszu Polski Ład</w:t>
      </w:r>
    </w:p>
    <w:p w:rsidR="003F762D" w:rsidRPr="00351926" w:rsidRDefault="003F762D" w:rsidP="009525C8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70367B" w:rsidRPr="00CA03C5" w:rsidRDefault="0070367B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A27C54" w:rsidRPr="00CA03C5" w:rsidRDefault="00A27C54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CF6551" w:rsidRDefault="00CF6551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70367B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Załącznik Nr 1</w:t>
      </w:r>
    </w:p>
    <w:p w:rsidR="003F762D" w:rsidRPr="00CA03C5" w:rsidRDefault="00A27C54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d</w:t>
      </w:r>
      <w:r w:rsidR="003F762D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o Zarządzenia Nr 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0050.</w:t>
      </w:r>
      <w:r w:rsidR="00A17646">
        <w:rPr>
          <w:rFonts w:ascii="Times New Roman" w:hAnsi="Times New Roman" w:cs="Times New Roman"/>
          <w:color w:val="auto"/>
          <w:sz w:val="16"/>
          <w:szCs w:val="16"/>
        </w:rPr>
        <w:t>379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.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</w:p>
    <w:p w:rsidR="003F762D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BMiG Międzybórz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z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dnia </w:t>
      </w:r>
      <w:r w:rsidR="00A17646">
        <w:rPr>
          <w:rFonts w:ascii="Times New Roman" w:hAnsi="Times New Roman" w:cs="Times New Roman"/>
          <w:color w:val="auto"/>
          <w:sz w:val="16"/>
          <w:szCs w:val="16"/>
        </w:rPr>
        <w:t>17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="00A17646">
        <w:rPr>
          <w:rFonts w:ascii="Times New Roman" w:hAnsi="Times New Roman" w:cs="Times New Roman"/>
          <w:color w:val="auto"/>
          <w:sz w:val="16"/>
          <w:szCs w:val="16"/>
        </w:rPr>
        <w:t xml:space="preserve">sierpnia 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</w:t>
      </w:r>
      <w:r w:rsidR="00DC0FFC">
        <w:rPr>
          <w:rFonts w:ascii="Times New Roman" w:hAnsi="Times New Roman" w:cs="Times New Roman"/>
          <w:color w:val="auto"/>
          <w:sz w:val="16"/>
          <w:szCs w:val="16"/>
        </w:rPr>
        <w:t>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r., </w:t>
      </w:r>
    </w:p>
    <w:p w:rsidR="003F762D" w:rsidRPr="00CA03C5" w:rsidRDefault="003F762D" w:rsidP="00C72C48">
      <w:pPr>
        <w:spacing w:after="0" w:line="240" w:lineRule="auto"/>
        <w:rPr>
          <w:rFonts w:ascii="Times New Roman" w:hAnsi="Times New Roman" w:cs="Times New Roman"/>
          <w:color w:val="auto"/>
          <w:sz w:val="16"/>
          <w:szCs w:val="16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C72C48" w:rsidRPr="00351926" w:rsidRDefault="00C72C48" w:rsidP="00351926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F8438B" w:rsidRPr="00D629DB" w:rsidRDefault="00DB7AE4" w:rsidP="00351926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629DB">
        <w:rPr>
          <w:rFonts w:ascii="Times New Roman" w:hAnsi="Times New Roman" w:cs="Times New Roman"/>
          <w:color w:val="auto"/>
          <w:sz w:val="24"/>
          <w:szCs w:val="24"/>
        </w:rPr>
        <w:t>POLITYKA RACHUNKOWOŚCI</w:t>
      </w:r>
    </w:p>
    <w:p w:rsidR="0070367B" w:rsidRPr="00D629DB" w:rsidRDefault="00351926" w:rsidP="00351926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629DB">
        <w:rPr>
          <w:rFonts w:ascii="Times New Roman" w:hAnsi="Times New Roman" w:cs="Times New Roman"/>
          <w:sz w:val="24"/>
          <w:szCs w:val="24"/>
        </w:rPr>
        <w:t>dla realizacji zadań w ramach Rządowego Funduszu Polski Ład</w:t>
      </w:r>
    </w:p>
    <w:p w:rsidR="00351926" w:rsidRPr="00CF6551" w:rsidRDefault="00351926" w:rsidP="00351926">
      <w:pPr>
        <w:pStyle w:val="Default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351926" w:rsidRPr="00CF6551" w:rsidRDefault="00351926" w:rsidP="00351926">
      <w:pPr>
        <w:pStyle w:val="Default"/>
        <w:numPr>
          <w:ilvl w:val="0"/>
          <w:numId w:val="13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sz w:val="22"/>
          <w:szCs w:val="22"/>
        </w:rPr>
        <w:t xml:space="preserve">Polityka rachunkowości dla potrzeb realizacji zadań w ramach Rządowego Funduszu Polski Ład ustalona zostaje zgodnie z nadrzędnymi zasadami rachunkowości, tj.: </w:t>
      </w:r>
    </w:p>
    <w:p w:rsidR="00351926" w:rsidRPr="00CF6551" w:rsidRDefault="00351926" w:rsidP="00351926">
      <w:pPr>
        <w:pStyle w:val="Default"/>
        <w:numPr>
          <w:ilvl w:val="0"/>
          <w:numId w:val="1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b/>
          <w:bCs/>
          <w:sz w:val="22"/>
          <w:szCs w:val="22"/>
        </w:rPr>
        <w:t>zasadą ciągłości</w:t>
      </w:r>
      <w:r w:rsidRPr="00CF6551">
        <w:rPr>
          <w:rFonts w:ascii="Times New Roman" w:hAnsi="Times New Roman" w:cs="Times New Roman"/>
          <w:sz w:val="22"/>
          <w:szCs w:val="22"/>
        </w:rPr>
        <w:t xml:space="preserve">, która stanowi, że przyjęte zasady rachunkowości będą stosowane w sposób ciągły, dokonując w kolejnych latach jednakowego grupowania na kontach księgowych operacji gospodarczych, przyjmując taką samą metodę wyceny aktywów i pasywów oraz sporządzania sprawozdań finansowych, tak aby przez kolejne lata informacje z nich wynikające były porównywalne. Wykazane w księgach rachunkowych na okres zamknięcia stany aktywów i pasywów ujmuje się w tej samej wysokości, w otwartych na następny rok obrotowy księgach rachunkowych, </w:t>
      </w:r>
    </w:p>
    <w:p w:rsidR="00351926" w:rsidRPr="00CF6551" w:rsidRDefault="00351926" w:rsidP="00351926">
      <w:pPr>
        <w:pStyle w:val="Default"/>
        <w:numPr>
          <w:ilvl w:val="0"/>
          <w:numId w:val="1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b/>
          <w:bCs/>
          <w:sz w:val="22"/>
          <w:szCs w:val="22"/>
        </w:rPr>
        <w:t xml:space="preserve">zasadą jawności i przejrzystości </w:t>
      </w:r>
      <w:r w:rsidRPr="00CF6551">
        <w:rPr>
          <w:rFonts w:ascii="Times New Roman" w:hAnsi="Times New Roman" w:cs="Times New Roman"/>
          <w:sz w:val="22"/>
          <w:szCs w:val="22"/>
        </w:rPr>
        <w:t xml:space="preserve">poprzez ustalenie odpowiedzialności osób dysponujących zasobami publicznymi, łatwością dostrzeżenia niegospodarności i ograniczenia ryzyka niecelowego wydania środków publicznych, czyli także unijnych środków pomocowych. Istotne jest też przestrzeganie zasad klasyfikacji budżetowej, </w:t>
      </w:r>
    </w:p>
    <w:p w:rsidR="00351926" w:rsidRPr="00CF6551" w:rsidRDefault="00351926" w:rsidP="00351926">
      <w:pPr>
        <w:pStyle w:val="Default"/>
        <w:numPr>
          <w:ilvl w:val="0"/>
          <w:numId w:val="1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b/>
          <w:bCs/>
          <w:sz w:val="22"/>
          <w:szCs w:val="22"/>
        </w:rPr>
        <w:t xml:space="preserve">zasadą memoriałową i kasową </w:t>
      </w:r>
      <w:r w:rsidRPr="00CF6551">
        <w:rPr>
          <w:rFonts w:ascii="Times New Roman" w:hAnsi="Times New Roman" w:cs="Times New Roman"/>
          <w:sz w:val="22"/>
          <w:szCs w:val="22"/>
        </w:rPr>
        <w:t xml:space="preserve">ujmując w księgach rachunkowych projektu wszystkie osiągnięte i przypadające na jej rzecz przychody oraz obciążające ją koszty związane z tymi przychodami, dotyczące danego roku budżetowego, niezależnie od terminu ich zapłaty, </w:t>
      </w:r>
    </w:p>
    <w:p w:rsidR="00351926" w:rsidRPr="00CF6551" w:rsidRDefault="00351926" w:rsidP="00351926">
      <w:pPr>
        <w:pStyle w:val="Default"/>
        <w:numPr>
          <w:ilvl w:val="0"/>
          <w:numId w:val="1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zasadą kontynuacji działalności i realizacji projektu </w:t>
      </w:r>
      <w:r w:rsidRPr="00CF6551">
        <w:rPr>
          <w:rFonts w:ascii="Times New Roman" w:hAnsi="Times New Roman" w:cs="Times New Roman"/>
          <w:sz w:val="22"/>
          <w:szCs w:val="22"/>
        </w:rPr>
        <w:t xml:space="preserve">- przy stosowaniu przyjętych zasad rachunkowości przyjmuje się, że beneficjent będzie kontynuował w przyszłości realizowanie projektu w niezmniejszonym zakresie, </w:t>
      </w:r>
    </w:p>
    <w:p w:rsidR="00351926" w:rsidRPr="00CF6551" w:rsidRDefault="00351926" w:rsidP="00351926">
      <w:pPr>
        <w:pStyle w:val="Default"/>
        <w:numPr>
          <w:ilvl w:val="0"/>
          <w:numId w:val="1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b/>
          <w:bCs/>
          <w:sz w:val="22"/>
          <w:szCs w:val="22"/>
        </w:rPr>
        <w:t xml:space="preserve">zasadą jasnego i rzetelnego obrazu </w:t>
      </w:r>
      <w:r w:rsidRPr="00CF6551">
        <w:rPr>
          <w:rFonts w:ascii="Times New Roman" w:hAnsi="Times New Roman" w:cs="Times New Roman"/>
          <w:sz w:val="22"/>
          <w:szCs w:val="22"/>
        </w:rPr>
        <w:t xml:space="preserve">– jednostka stosuje przyjęte zasady rachunkowości, rzetelnie i jasno przedstawiając sytuację majątkową i finansową. </w:t>
      </w:r>
    </w:p>
    <w:p w:rsidR="00351926" w:rsidRPr="00CF6551" w:rsidRDefault="00351926" w:rsidP="00351926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351926" w:rsidRPr="00CF6551" w:rsidRDefault="00351926" w:rsidP="00351926">
      <w:pPr>
        <w:pStyle w:val="Default"/>
        <w:numPr>
          <w:ilvl w:val="0"/>
          <w:numId w:val="13"/>
        </w:numPr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sz w:val="22"/>
          <w:szCs w:val="22"/>
        </w:rPr>
        <w:t>Rachunkowość prowadzona jest w siedzibie Urzędu Miasta i Gminy w Międzyborzu, przy ul. Kolejowej 13, 56-513 Międzybórz.</w:t>
      </w:r>
    </w:p>
    <w:p w:rsidR="00351926" w:rsidRPr="00CF6551" w:rsidRDefault="00351926" w:rsidP="00351926">
      <w:pPr>
        <w:pStyle w:val="Default"/>
        <w:ind w:left="720"/>
        <w:rPr>
          <w:rFonts w:ascii="Times New Roman" w:hAnsi="Times New Roman" w:cs="Times New Roman"/>
          <w:sz w:val="22"/>
          <w:szCs w:val="22"/>
        </w:rPr>
      </w:pPr>
    </w:p>
    <w:p w:rsidR="00351926" w:rsidRPr="00CF6551" w:rsidRDefault="00351926" w:rsidP="00351926">
      <w:pPr>
        <w:pStyle w:val="Default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Dla potrzeb realizacji zadań w ramach Rządowego Funduszu Polski Ład wyodrębnia się rachunek bankowy, na którym gromadzone są środki Funduszu i z którego dokonywane są płatności związane z realizacją zadań o numerze: </w:t>
      </w:r>
    </w:p>
    <w:p w:rsidR="00351926" w:rsidRPr="00CF6551" w:rsidRDefault="00351926" w:rsidP="00351926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</w:rPr>
      </w:pPr>
      <w:r w:rsidRPr="00CF6551">
        <w:rPr>
          <w:rFonts w:ascii="Times New Roman" w:hAnsi="Times New Roman" w:cs="Times New Roman"/>
          <w:b/>
          <w:color w:val="auto"/>
        </w:rPr>
        <w:t>51 9584 1050 2009 0800 0101 0045</w:t>
      </w:r>
    </w:p>
    <w:p w:rsidR="00351926" w:rsidRPr="00CF6551" w:rsidRDefault="00351926" w:rsidP="00915000">
      <w:pPr>
        <w:spacing w:after="0" w:line="240" w:lineRule="auto"/>
        <w:jc w:val="both"/>
        <w:rPr>
          <w:rFonts w:ascii="Times New Roman" w:hAnsi="Times New Roman" w:cs="Times New Roman"/>
          <w:b/>
          <w:color w:val="auto"/>
        </w:rPr>
      </w:pPr>
    </w:p>
    <w:p w:rsidR="00D629DB" w:rsidRPr="00CF6551" w:rsidRDefault="00D629DB" w:rsidP="00915000">
      <w:pPr>
        <w:pStyle w:val="Default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>Zasady prowadzenia rachunkowości:</w:t>
      </w:r>
    </w:p>
    <w:p w:rsidR="00351926" w:rsidRPr="00CF6551" w:rsidRDefault="00D629DB" w:rsidP="00D629DB">
      <w:pPr>
        <w:pStyle w:val="Default"/>
        <w:numPr>
          <w:ilvl w:val="1"/>
          <w:numId w:val="13"/>
        </w:numPr>
        <w:tabs>
          <w:tab w:val="left" w:pos="993"/>
        </w:tabs>
        <w:ind w:left="851" w:hanging="142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>d</w:t>
      </w:r>
      <w:r w:rsidR="00351926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o prowadzenia ewidencji księgowej zadań realizowanych w ramach Rządowego Funduszu Polski Ład zastosowanie ma zakładowy plan kont określony </w:t>
      </w:r>
      <w:r w:rsidR="00915000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w </w:t>
      </w:r>
      <w:r w:rsidR="00351926" w:rsidRPr="00CF6551">
        <w:rPr>
          <w:rFonts w:ascii="Times New Roman" w:hAnsi="Times New Roman" w:cs="Times New Roman"/>
          <w:color w:val="auto"/>
          <w:sz w:val="22"/>
          <w:szCs w:val="22"/>
        </w:rPr>
        <w:t>Zarządzeni</w:t>
      </w:r>
      <w:r w:rsidR="00915000" w:rsidRPr="00CF6551">
        <w:rPr>
          <w:rFonts w:ascii="Times New Roman" w:hAnsi="Times New Roman" w:cs="Times New Roman"/>
          <w:color w:val="auto"/>
          <w:sz w:val="22"/>
          <w:szCs w:val="22"/>
        </w:rPr>
        <w:t>u</w:t>
      </w:r>
      <w:r w:rsidR="00351926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F6551">
        <w:rPr>
          <w:rFonts w:ascii="Times New Roman" w:hAnsi="Times New Roman" w:cs="Times New Roman"/>
          <w:color w:val="auto"/>
          <w:sz w:val="22"/>
          <w:szCs w:val="22"/>
        </w:rPr>
        <w:br/>
      </w:r>
      <w:r w:rsidR="00351926" w:rsidRPr="00CF6551">
        <w:rPr>
          <w:rFonts w:ascii="Times New Roman" w:hAnsi="Times New Roman" w:cs="Times New Roman"/>
          <w:color w:val="auto"/>
          <w:sz w:val="22"/>
          <w:szCs w:val="22"/>
        </w:rPr>
        <w:t>Nr 1</w:t>
      </w:r>
      <w:r w:rsidR="00915000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0050.2911.2021 </w:t>
      </w:r>
      <w:r w:rsidR="00351926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Burmistrza </w:t>
      </w:r>
      <w:r w:rsidR="00915000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Miasta i Gminy Międzybórz </w:t>
      </w:r>
      <w:r w:rsidR="00351926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z dnia 29 </w:t>
      </w:r>
      <w:r w:rsidR="00915000"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października 2021 r. w sprawie ustalenia dokumentacji opisującej przejęte zasady (polityki) rachunkowości </w:t>
      </w:r>
      <w:r w:rsidRPr="00CF6551">
        <w:rPr>
          <w:rFonts w:ascii="Times New Roman" w:hAnsi="Times New Roman" w:cs="Times New Roman"/>
          <w:color w:val="auto"/>
          <w:sz w:val="22"/>
          <w:szCs w:val="22"/>
        </w:rPr>
        <w:t>z późniejszymi zmianami;</w:t>
      </w:r>
    </w:p>
    <w:p w:rsidR="00A17646" w:rsidRPr="00CF6551" w:rsidRDefault="00D629DB" w:rsidP="00D629DB">
      <w:pPr>
        <w:pStyle w:val="Default"/>
        <w:numPr>
          <w:ilvl w:val="1"/>
          <w:numId w:val="13"/>
        </w:numPr>
        <w:tabs>
          <w:tab w:val="left" w:pos="993"/>
        </w:tabs>
        <w:ind w:left="851" w:hanging="142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zapisy księgowe dokonywane są w wyodrębnionym rejestrze nr 51 o nazwie: </w:t>
      </w:r>
      <w:r w:rsidRPr="00CF6551">
        <w:rPr>
          <w:rFonts w:ascii="Times New Roman" w:hAnsi="Times New Roman" w:cs="Times New Roman"/>
          <w:i/>
          <w:color w:val="auto"/>
          <w:sz w:val="22"/>
          <w:szCs w:val="22"/>
        </w:rPr>
        <w:t>„RZĄDOWY FUNDUSZ POLSKI ŁAD”.</w:t>
      </w:r>
    </w:p>
    <w:p w:rsidR="00D629DB" w:rsidRPr="00CF6551" w:rsidRDefault="00D629DB" w:rsidP="00D629DB">
      <w:pPr>
        <w:pStyle w:val="Default"/>
        <w:numPr>
          <w:ilvl w:val="1"/>
          <w:numId w:val="13"/>
        </w:numPr>
        <w:tabs>
          <w:tab w:val="left" w:pos="993"/>
        </w:tabs>
        <w:ind w:left="851" w:hanging="142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i/>
          <w:color w:val="auto"/>
          <w:sz w:val="22"/>
          <w:szCs w:val="22"/>
        </w:rPr>
        <w:t xml:space="preserve"> </w:t>
      </w:r>
      <w:r w:rsidRPr="00CF6551">
        <w:rPr>
          <w:rFonts w:ascii="Times New Roman" w:hAnsi="Times New Roman" w:cs="Times New Roman"/>
          <w:color w:val="auto"/>
          <w:sz w:val="22"/>
          <w:szCs w:val="22"/>
        </w:rPr>
        <w:t>Księgi rachunkowe stanowią:</w:t>
      </w:r>
    </w:p>
    <w:p w:rsidR="00D629DB" w:rsidRPr="00CF6551" w:rsidRDefault="00D629DB" w:rsidP="00D629DB">
      <w:pPr>
        <w:spacing w:after="0" w:line="240" w:lineRule="auto"/>
        <w:ind w:left="1416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-księga główna</w:t>
      </w:r>
    </w:p>
    <w:p w:rsidR="00D629DB" w:rsidRPr="00CF6551" w:rsidRDefault="00D629DB" w:rsidP="00D629DB">
      <w:pPr>
        <w:spacing w:after="0" w:line="240" w:lineRule="auto"/>
        <w:ind w:left="1416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-księgi pomocnicze</w:t>
      </w:r>
    </w:p>
    <w:p w:rsidR="00D629DB" w:rsidRPr="00CF6551" w:rsidRDefault="00D629DB" w:rsidP="00D629DB">
      <w:pPr>
        <w:spacing w:after="0" w:line="240" w:lineRule="auto"/>
        <w:ind w:left="1416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-dziennik.</w:t>
      </w:r>
    </w:p>
    <w:p w:rsidR="00D629DB" w:rsidRPr="00CF6551" w:rsidRDefault="00D629DB" w:rsidP="00D629DB">
      <w:pPr>
        <w:pStyle w:val="Akapitzlist"/>
        <w:numPr>
          <w:ilvl w:val="1"/>
          <w:numId w:val="13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każdy dowód księgowy dokumentujący wydatek, przed przekazaniem do realizacji (wypłaty) i do ujęcia w księgach rachunkowych powinien być: sprawdzony pod względem merytorycznym, pod względem formalno-rachunkowym, poddany wstępnej kontroli, zatwierdzony do zapłaty. </w:t>
      </w:r>
    </w:p>
    <w:p w:rsidR="00D629DB" w:rsidRPr="00CF6551" w:rsidRDefault="00D629DB" w:rsidP="00D629DB">
      <w:pPr>
        <w:pStyle w:val="Akapitzlist"/>
        <w:spacing w:after="0" w:line="240" w:lineRule="auto"/>
        <w:ind w:left="1134"/>
        <w:jc w:val="both"/>
        <w:rPr>
          <w:rFonts w:ascii="Times New Roman" w:hAnsi="Times New Roman" w:cs="Times New Roman"/>
          <w:color w:val="auto"/>
        </w:rPr>
      </w:pPr>
    </w:p>
    <w:p w:rsidR="00D629DB" w:rsidRPr="00CF6551" w:rsidRDefault="00D629DB" w:rsidP="00D629DB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Podstawą ewidencji zdarzeń gospodarczych są dowody księgowe w wyodrębnionych rejestrach. </w:t>
      </w:r>
    </w:p>
    <w:p w:rsidR="00814BD2" w:rsidRPr="00CF6551" w:rsidRDefault="00814BD2" w:rsidP="00814BD2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w</w:t>
      </w:r>
      <w:r w:rsidR="00D629DB" w:rsidRPr="00CF6551">
        <w:rPr>
          <w:rFonts w:ascii="Times New Roman" w:hAnsi="Times New Roman" w:cs="Times New Roman"/>
          <w:color w:val="auto"/>
        </w:rPr>
        <w:t xml:space="preserve"> ewidencji jednostki zdarzenia gospodarcze związane z realizacją projektów księgowane są chronologicznie na podstawie oryginałów dokumentów i przechowywane w osobnym segregatorze</w:t>
      </w:r>
      <w:r w:rsidRPr="00CF6551">
        <w:rPr>
          <w:rFonts w:ascii="Times New Roman" w:hAnsi="Times New Roman" w:cs="Times New Roman"/>
          <w:color w:val="auto"/>
        </w:rPr>
        <w:t xml:space="preserve"> przez okres określony w umowie,</w:t>
      </w:r>
    </w:p>
    <w:p w:rsidR="00814BD2" w:rsidRPr="00CF6551" w:rsidRDefault="00D629DB" w:rsidP="00814BD2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 </w:t>
      </w:r>
      <w:r w:rsidR="00814BD2" w:rsidRPr="00CF6551">
        <w:rPr>
          <w:rFonts w:ascii="Times New Roman" w:hAnsi="Times New Roman" w:cs="Times New Roman"/>
          <w:color w:val="auto"/>
        </w:rPr>
        <w:t xml:space="preserve">każdy dowód księgowy dokumentujący wydatek przed przekazaniem do realizacji (zapłaty) i ujęcia w księgach rachunkowych podlega: </w:t>
      </w:r>
    </w:p>
    <w:p w:rsidR="00814BD2" w:rsidRPr="00CF6551" w:rsidRDefault="00814BD2" w:rsidP="00814BD2">
      <w:pPr>
        <w:pStyle w:val="Default"/>
        <w:ind w:left="1440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-sprawdzeniu pod względem merytorycznym </w:t>
      </w:r>
    </w:p>
    <w:p w:rsidR="00814BD2" w:rsidRPr="00CF6551" w:rsidRDefault="00814BD2" w:rsidP="00814BD2">
      <w:pPr>
        <w:pStyle w:val="Default"/>
        <w:ind w:left="1440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-sprawdzeniu pod względem formalno-rachunkowym, </w:t>
      </w:r>
    </w:p>
    <w:p w:rsidR="00D629DB" w:rsidRPr="00CF6551" w:rsidRDefault="00814BD2" w:rsidP="00814BD2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 zatwierdzeniu do zapłaty przez Burmistrza oraz Skarbnika”</w:t>
      </w:r>
    </w:p>
    <w:p w:rsidR="00814BD2" w:rsidRPr="00CF6551" w:rsidRDefault="00814BD2" w:rsidP="00814BD2">
      <w:pPr>
        <w:pStyle w:val="Default"/>
        <w:numPr>
          <w:ilvl w:val="0"/>
          <w:numId w:val="18"/>
        </w:numPr>
        <w:ind w:left="1418" w:hanging="284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lastRenderedPageBreak/>
        <w:t xml:space="preserve">dokumenty, faktury i inne dowody księgowe o równoważnej wartości dowodowej opisuje się na odwrocie w sposób umożliwiający powiązanie wydatku z realizowanym zadaniem. W opisie zawiera się informacje dotyczące: </w:t>
      </w:r>
    </w:p>
    <w:p w:rsidR="00814BD2" w:rsidRPr="00CF6551" w:rsidRDefault="00814BD2" w:rsidP="00814BD2">
      <w:pPr>
        <w:pStyle w:val="Default"/>
        <w:ind w:left="2136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 nazwy zadania </w:t>
      </w:r>
    </w:p>
    <w:p w:rsidR="00814BD2" w:rsidRPr="00CF6551" w:rsidRDefault="00814BD2" w:rsidP="00814BD2">
      <w:pPr>
        <w:pStyle w:val="Default"/>
        <w:ind w:left="2136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>- adnotacji: „</w:t>
      </w:r>
      <w:r w:rsidRPr="00CF6551">
        <w:rPr>
          <w:rFonts w:ascii="Times New Roman" w:hAnsi="Times New Roman" w:cs="Times New Roman"/>
          <w:i/>
          <w:color w:val="auto"/>
          <w:sz w:val="22"/>
          <w:szCs w:val="22"/>
        </w:rPr>
        <w:t xml:space="preserve">Zadanie realizowane w ramach Rządowego Funduszu Polski Ład” </w:t>
      </w: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oraz wskazanie programu, </w:t>
      </w:r>
    </w:p>
    <w:p w:rsidR="00814BD2" w:rsidRPr="00CF6551" w:rsidRDefault="00814BD2" w:rsidP="00814BD2">
      <w:pPr>
        <w:pStyle w:val="Default"/>
        <w:ind w:left="2136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 wysokości wydatku poniesionego ze środków Funduszu, </w:t>
      </w:r>
    </w:p>
    <w:p w:rsidR="00814BD2" w:rsidRPr="00CF6551" w:rsidRDefault="00814BD2" w:rsidP="00814BD2">
      <w:pPr>
        <w:pStyle w:val="Default"/>
        <w:ind w:left="2136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 wysokości wydatku poniesionego ze środków Gminy, </w:t>
      </w:r>
    </w:p>
    <w:p w:rsidR="00814BD2" w:rsidRPr="00CF6551" w:rsidRDefault="00814BD2" w:rsidP="00814BD2">
      <w:pPr>
        <w:pStyle w:val="Default"/>
        <w:ind w:left="2136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 zgodności wydatku z ustawą Prawo zamówień publicznych. </w:t>
      </w:r>
    </w:p>
    <w:p w:rsidR="00814BD2" w:rsidRPr="00CF6551" w:rsidRDefault="00814BD2" w:rsidP="00814BD2">
      <w:pPr>
        <w:pStyle w:val="Default"/>
        <w:numPr>
          <w:ilvl w:val="0"/>
          <w:numId w:val="18"/>
        </w:numPr>
        <w:ind w:left="1560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sprawdzenie dowodu pod względem merytorycznym zgodnie z ustawą o finansach publicznych polega na ustaleniu: </w:t>
      </w:r>
    </w:p>
    <w:p w:rsidR="00814BD2" w:rsidRPr="00CF6551" w:rsidRDefault="00814BD2" w:rsidP="00814BD2">
      <w:pPr>
        <w:pStyle w:val="Default"/>
        <w:ind w:left="2124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-czy wydatek jest zgodny z celem i wysokością ustaloną w planie finansowym jednostki, </w:t>
      </w:r>
    </w:p>
    <w:p w:rsidR="00814BD2" w:rsidRPr="00CF6551" w:rsidRDefault="00814BD2" w:rsidP="00814BD2">
      <w:pPr>
        <w:pStyle w:val="Default"/>
        <w:ind w:left="2124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-czy umożliwia terminową realizację zadań, </w:t>
      </w:r>
    </w:p>
    <w:p w:rsidR="00814BD2" w:rsidRPr="00CF6551" w:rsidRDefault="00814BD2" w:rsidP="00814BD2">
      <w:pPr>
        <w:pStyle w:val="Default"/>
        <w:ind w:left="2124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-czy zachowano terminy i wysokości wynikające z wcześniej zaciągniętych zobowiązań, umów, decyzji, </w:t>
      </w:r>
    </w:p>
    <w:p w:rsidR="00814BD2" w:rsidRPr="00CF6551" w:rsidRDefault="00814BD2" w:rsidP="00814BD2">
      <w:pPr>
        <w:pStyle w:val="Default"/>
        <w:ind w:left="2124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-czy zawiera co najmniej dane określone w art. 21 ustawy o rachunkowości, </w:t>
      </w:r>
    </w:p>
    <w:p w:rsidR="00814BD2" w:rsidRPr="00CF6551" w:rsidRDefault="00814BD2" w:rsidP="00814BD2">
      <w:pPr>
        <w:pStyle w:val="Default"/>
        <w:ind w:left="2124"/>
        <w:rPr>
          <w:rFonts w:ascii="Times New Roman" w:hAnsi="Times New Roman" w:cs="Times New Roman"/>
          <w:color w:val="auto"/>
          <w:sz w:val="22"/>
          <w:szCs w:val="22"/>
        </w:rPr>
      </w:pPr>
      <w:r w:rsidRPr="00CF6551">
        <w:rPr>
          <w:rFonts w:ascii="Times New Roman" w:hAnsi="Times New Roman" w:cs="Times New Roman"/>
          <w:color w:val="auto"/>
          <w:sz w:val="22"/>
          <w:szCs w:val="22"/>
        </w:rPr>
        <w:t xml:space="preserve">-czy dokonano wydatku zgodnie z przepisami o zamówieniach publicznych. </w:t>
      </w:r>
    </w:p>
    <w:p w:rsidR="00814BD2" w:rsidRPr="00CF6551" w:rsidRDefault="00814BD2" w:rsidP="00814BD2">
      <w:pPr>
        <w:pStyle w:val="Akapitzlist"/>
        <w:spacing w:after="0" w:line="240" w:lineRule="auto"/>
        <w:ind w:left="141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Stwierdzone nieprawidłowości powinny być usunięte. Na tym etapie pracownik odpowiedzialny merytorycznie dokonuje wstępnej oceny celowości zaciągniętego zobowiązania i na odwrocie dowodu źródłowego wpisuje uzasadnienie dokonania wydatku.</w:t>
      </w:r>
    </w:p>
    <w:p w:rsidR="00814BD2" w:rsidRPr="00CF6551" w:rsidRDefault="00814BD2" w:rsidP="00814BD2">
      <w:pPr>
        <w:pStyle w:val="Akapitzlist"/>
        <w:numPr>
          <w:ilvl w:val="0"/>
          <w:numId w:val="18"/>
        </w:numPr>
        <w:spacing w:after="0" w:line="240" w:lineRule="auto"/>
        <w:ind w:left="1701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sprawdzenie dowodu pod względem formalno-rachunkowym polega na ustaleniu czy dowód został technicznie prawidłowo sporządzony, zawiera wymagane elementy prawidłowego dowodu, a dane liczbowe wolne są od błędów arytmetycznych,</w:t>
      </w:r>
    </w:p>
    <w:p w:rsidR="00D629DB" w:rsidRPr="00CF6551" w:rsidRDefault="00D629DB" w:rsidP="00814BD2">
      <w:pPr>
        <w:pStyle w:val="Akapitzlist"/>
        <w:numPr>
          <w:ilvl w:val="0"/>
          <w:numId w:val="18"/>
        </w:numPr>
        <w:spacing w:after="0" w:line="240" w:lineRule="auto"/>
        <w:ind w:left="1701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prawidłowo opisane dowody księgowe podlegają dekretacji zgodnie z przyjętymi zasadami oraz zaewidencjonowaniu w księgach rachunkowych, </w:t>
      </w:r>
    </w:p>
    <w:p w:rsidR="00D629DB" w:rsidRPr="00CF6551" w:rsidRDefault="00D629DB" w:rsidP="00814BD2">
      <w:pPr>
        <w:pStyle w:val="Akapitzlist"/>
        <w:numPr>
          <w:ilvl w:val="0"/>
          <w:numId w:val="18"/>
        </w:numPr>
        <w:spacing w:after="0" w:line="240" w:lineRule="auto"/>
        <w:ind w:left="1701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do ewidencji dochodów i wydatków w ramach projektów korzysta się z kont syntetycznych:</w:t>
      </w:r>
    </w:p>
    <w:p w:rsidR="00D629DB" w:rsidRPr="00CF6551" w:rsidRDefault="00D629DB" w:rsidP="00D629DB">
      <w:pPr>
        <w:pStyle w:val="Akapitzlist"/>
        <w:spacing w:after="0" w:line="240" w:lineRule="auto"/>
        <w:ind w:left="1211"/>
        <w:jc w:val="both"/>
        <w:rPr>
          <w:rFonts w:ascii="Times New Roman" w:hAnsi="Times New Roman" w:cs="Times New Roman"/>
          <w:color w:val="auto"/>
        </w:rPr>
      </w:pPr>
    </w:p>
    <w:p w:rsidR="00D629DB" w:rsidRPr="00CF6551" w:rsidRDefault="00D629DB" w:rsidP="00D629DB">
      <w:pPr>
        <w:pStyle w:val="Akapitzlist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20"/>
          <w:szCs w:val="20"/>
          <w:u w:val="single"/>
        </w:rPr>
      </w:pPr>
      <w:r w:rsidRPr="00CF6551">
        <w:rPr>
          <w:rFonts w:ascii="Times New Roman" w:hAnsi="Times New Roman" w:cs="Times New Roman"/>
          <w:i/>
          <w:color w:val="auto"/>
          <w:sz w:val="20"/>
          <w:szCs w:val="20"/>
          <w:u w:val="single"/>
        </w:rPr>
        <w:t>w organie: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133 – rachunek budżetu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140 – środki pieniężnie w drodze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222 - Rozliczenie dochodów budżetowych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223 - Rozliczenie wydatków budżetowych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901 – dochody budżetu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902 – wydatki budżetu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961 – wynik wykonania budżetu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  <w:highlight w:val="yellow"/>
        </w:rPr>
      </w:pPr>
    </w:p>
    <w:p w:rsidR="00D629DB" w:rsidRPr="00CF6551" w:rsidRDefault="00D629DB" w:rsidP="00D629DB">
      <w:pPr>
        <w:pStyle w:val="Akapitzlist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20"/>
          <w:szCs w:val="20"/>
          <w:u w:val="single"/>
        </w:rPr>
      </w:pPr>
      <w:r w:rsidRPr="00CF6551">
        <w:rPr>
          <w:rFonts w:ascii="Times New Roman" w:hAnsi="Times New Roman" w:cs="Times New Roman"/>
          <w:i/>
          <w:color w:val="auto"/>
          <w:sz w:val="20"/>
          <w:szCs w:val="20"/>
          <w:u w:val="single"/>
        </w:rPr>
        <w:t>w jednostce konta bilansowe: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 xml:space="preserve">011 - </w:t>
      </w:r>
      <w:r w:rsidRPr="00CF6551">
        <w:rPr>
          <w:rFonts w:ascii="Times New Roman" w:hAnsi="Times New Roman" w:cs="Times New Roman"/>
          <w:sz w:val="20"/>
          <w:szCs w:val="20"/>
        </w:rPr>
        <w:t>Środki trwałe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 xml:space="preserve">080 - </w:t>
      </w:r>
      <w:r w:rsidRPr="00CF6551">
        <w:rPr>
          <w:rFonts w:ascii="Times New Roman" w:hAnsi="Times New Roman" w:cs="Times New Roman"/>
          <w:sz w:val="20"/>
          <w:szCs w:val="20"/>
        </w:rPr>
        <w:t>Środki trwałe w budowie (inwestycje)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130 – rachunek bieżący jednostki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lastRenderedPageBreak/>
        <w:t>221 - Należności z tytułu dochodów budżetowych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222 - Rozliczenie dochodów budżetowych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240 - Pozostałe rozrachunki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720 - Przychody z tytułu dochodów budżetowych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750 – Przychody finansowe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800 - Fundusz jednostki</w:t>
      </w:r>
    </w:p>
    <w:p w:rsidR="00D629DB" w:rsidRPr="00CF6551" w:rsidRDefault="00D629DB" w:rsidP="00D629DB">
      <w:pPr>
        <w:pStyle w:val="Akapitzlist"/>
        <w:spacing w:after="0" w:line="240" w:lineRule="auto"/>
        <w:ind w:left="1985" w:hanging="567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 xml:space="preserve">810 - </w:t>
      </w:r>
      <w:r w:rsidRPr="00CF6551">
        <w:rPr>
          <w:rFonts w:ascii="Times New Roman" w:hAnsi="Times New Roman" w:cs="Times New Roman"/>
          <w:sz w:val="20"/>
          <w:szCs w:val="20"/>
        </w:rPr>
        <w:t>Dotacje budżetowe, płatności z budżetu środków europejskich oraz środki z budżetu na inwestycje</w:t>
      </w:r>
    </w:p>
    <w:p w:rsidR="00D629DB" w:rsidRPr="00CF6551" w:rsidRDefault="00D629DB" w:rsidP="00814BD2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- Wynik finansowy</w:t>
      </w:r>
    </w:p>
    <w:p w:rsidR="00814BD2" w:rsidRPr="00CF6551" w:rsidRDefault="00814BD2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814BD2" w:rsidRPr="00CF6551" w:rsidRDefault="00814BD2" w:rsidP="00814BD2">
      <w:pPr>
        <w:pStyle w:val="Akapitzlist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20"/>
          <w:szCs w:val="20"/>
          <w:u w:val="single"/>
        </w:rPr>
      </w:pPr>
      <w:r w:rsidRPr="00CF6551">
        <w:rPr>
          <w:rFonts w:ascii="Times New Roman" w:hAnsi="Times New Roman" w:cs="Times New Roman"/>
          <w:i/>
          <w:color w:val="auto"/>
          <w:sz w:val="20"/>
          <w:szCs w:val="20"/>
          <w:u w:val="single"/>
        </w:rPr>
        <w:t>w jednostce konta pozabilansowe:</w:t>
      </w:r>
    </w:p>
    <w:p w:rsidR="00814BD2" w:rsidRPr="00CF6551" w:rsidRDefault="00814BD2" w:rsidP="00814BD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980 - Plan finansowy wydatków budżetowych</w:t>
      </w:r>
    </w:p>
    <w:p w:rsidR="00814BD2" w:rsidRPr="00CF6551" w:rsidRDefault="00814BD2" w:rsidP="00814BD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998 - Zaangażowanie wydatków budżetowych roku bieżącego</w:t>
      </w:r>
    </w:p>
    <w:p w:rsidR="00814BD2" w:rsidRPr="00CF6551" w:rsidRDefault="00814BD2" w:rsidP="00814BD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CF6551">
        <w:rPr>
          <w:rFonts w:ascii="Times New Roman" w:hAnsi="Times New Roman" w:cs="Times New Roman"/>
          <w:color w:val="auto"/>
          <w:sz w:val="20"/>
          <w:szCs w:val="20"/>
        </w:rPr>
        <w:t>998 - Zaangażowanie wydatków budżetowych przyszłych lat</w:t>
      </w:r>
    </w:p>
    <w:p w:rsidR="00814BD2" w:rsidRPr="00CF6551" w:rsidRDefault="00814BD2" w:rsidP="00814BD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</w:p>
    <w:p w:rsidR="00814BD2" w:rsidRPr="00CF6551" w:rsidRDefault="00814BD2" w:rsidP="00814BD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Konta pozabilansowe pełnią funkcję wyłącznie informacyjno - kontrolną. Zapisy na kontach pozabilansowych nie powodują zmian w składnikach aktywów i pasywów. Na kontach pozabilansowych obowiązuje zapis jednostronny, który nie podlega uzgodnieniu z dziennikiem. Ujmowane są na nich:</w:t>
      </w:r>
    </w:p>
    <w:p w:rsidR="00814BD2" w:rsidRPr="00CF6551" w:rsidRDefault="00814BD2" w:rsidP="00814BD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-zaangażowanie środków na wydatki budżetowe roku bieżącego</w:t>
      </w:r>
    </w:p>
    <w:p w:rsidR="00814BD2" w:rsidRPr="00CF6551" w:rsidRDefault="00814BD2" w:rsidP="00814BD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-zaangażowanie środków na wydatki budżetowe przyszłych lat,</w:t>
      </w:r>
    </w:p>
    <w:p w:rsidR="00814BD2" w:rsidRPr="00CF6551" w:rsidRDefault="00814BD2" w:rsidP="00814BD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-plan finansowy wydatków budżetowych,</w:t>
      </w:r>
    </w:p>
    <w:p w:rsidR="00D629DB" w:rsidRPr="00CF6551" w:rsidRDefault="00D629DB" w:rsidP="00D629DB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highlight w:val="yellow"/>
        </w:rPr>
      </w:pP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Ustalone konta syntetyczne będą wprowadzane do urządzeń księgowych w miarę potrzeb. </w:t>
      </w:r>
    </w:p>
    <w:p w:rsidR="00814BD2" w:rsidRPr="00CF6551" w:rsidRDefault="00814BD2" w:rsidP="00D629DB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Dla zapewnienia przejrzystości wydatkowanych środków w ramach projektów dopuszcza się tworzenie kont analitycznych (odpowiadających treści ekonomicznej kontom danego zespołu) bez konieczności zmiany zarządzenia. </w:t>
      </w:r>
    </w:p>
    <w:p w:rsidR="00D629DB" w:rsidRPr="00CF6551" w:rsidRDefault="00D629DB" w:rsidP="00D629DB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highlight w:val="yellow"/>
        </w:rPr>
      </w:pPr>
    </w:p>
    <w:p w:rsidR="00A17646" w:rsidRPr="00CF6551" w:rsidRDefault="00A17646" w:rsidP="00A17646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Ewidencja zdarzeń gospodarczych dotyczących projektu dokonywana jest za pomocą programu finansowo – księgowego księgowości budżetowej FKB – firmy RADIX z Gdańska.</w:t>
      </w:r>
    </w:p>
    <w:p w:rsidR="00A17646" w:rsidRPr="00CF6551" w:rsidRDefault="00A17646" w:rsidP="00A17646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 </w:t>
      </w:r>
    </w:p>
    <w:p w:rsidR="00D629DB" w:rsidRPr="00CF6551" w:rsidRDefault="00D629DB" w:rsidP="00A17646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Ewidencja księgowa prowadzona jest jednowalutowo: w walucie PLN.</w:t>
      </w:r>
    </w:p>
    <w:p w:rsidR="00A17646" w:rsidRPr="00CF6551" w:rsidRDefault="00A17646" w:rsidP="00A17646">
      <w:pPr>
        <w:pStyle w:val="Akapitzlist"/>
        <w:rPr>
          <w:rFonts w:ascii="Times New Roman" w:hAnsi="Times New Roman" w:cs="Times New Roman"/>
          <w:color w:val="auto"/>
        </w:rPr>
      </w:pPr>
    </w:p>
    <w:p w:rsidR="00D629DB" w:rsidRPr="00CF6551" w:rsidRDefault="00D629DB" w:rsidP="00A17646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Rokiem obrotowym jest rok kalendarzowy, w skład którego wchodzą okresy sprawozdawcze wynoszące:</w:t>
      </w:r>
    </w:p>
    <w:p w:rsidR="00D629DB" w:rsidRPr="00CF6551" w:rsidRDefault="00D629DB" w:rsidP="00A17646">
      <w:pPr>
        <w:pStyle w:val="Akapitzlist"/>
        <w:numPr>
          <w:ilvl w:val="2"/>
          <w:numId w:val="13"/>
        </w:numPr>
        <w:spacing w:after="0" w:line="240" w:lineRule="auto"/>
        <w:ind w:left="993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i/>
          <w:color w:val="auto"/>
        </w:rPr>
        <w:t>miesiąc -</w:t>
      </w:r>
      <w:r w:rsidRPr="00CF6551">
        <w:rPr>
          <w:rFonts w:ascii="Times New Roman" w:hAnsi="Times New Roman" w:cs="Times New Roman"/>
          <w:color w:val="auto"/>
        </w:rPr>
        <w:t xml:space="preserve"> do sumowania obrotów na kontach księgi głównej oraz uzgadniania z dziennikiem i z zapisami w ewidencji szczegółowej prowadzonej do kont syntetycznych</w:t>
      </w:r>
    </w:p>
    <w:p w:rsidR="00D629DB" w:rsidRPr="00CF6551" w:rsidRDefault="00D629DB" w:rsidP="00A17646">
      <w:pPr>
        <w:pStyle w:val="Akapitzlist"/>
        <w:numPr>
          <w:ilvl w:val="2"/>
          <w:numId w:val="13"/>
        </w:numPr>
        <w:spacing w:after="0" w:line="240" w:lineRule="auto"/>
        <w:ind w:left="993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i/>
          <w:color w:val="auto"/>
        </w:rPr>
        <w:t>kwartał</w:t>
      </w:r>
      <w:r w:rsidRPr="00CF6551">
        <w:rPr>
          <w:rFonts w:ascii="Times New Roman" w:hAnsi="Times New Roman" w:cs="Times New Roman"/>
          <w:color w:val="auto"/>
        </w:rPr>
        <w:t xml:space="preserve"> dla:</w:t>
      </w:r>
    </w:p>
    <w:p w:rsidR="00D629DB" w:rsidRPr="00CF6551" w:rsidRDefault="00D629DB" w:rsidP="00D629DB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-wyceny należności i zobowiązań oraz innych składników aktywów i pasywów</w:t>
      </w:r>
    </w:p>
    <w:p w:rsidR="00D629DB" w:rsidRPr="00CF6551" w:rsidRDefault="00D629DB" w:rsidP="00D629DB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-naliczania odsetek od nieuregulowanych w terminie należności i zobowiązań</w:t>
      </w:r>
      <w:r w:rsidR="00814BD2" w:rsidRPr="00CF6551">
        <w:rPr>
          <w:rFonts w:ascii="Times New Roman" w:hAnsi="Times New Roman" w:cs="Times New Roman"/>
          <w:color w:val="auto"/>
        </w:rPr>
        <w:t>,</w:t>
      </w:r>
    </w:p>
    <w:p w:rsidR="00D629DB" w:rsidRPr="00CF6551" w:rsidRDefault="00D629DB" w:rsidP="00A17646">
      <w:pPr>
        <w:pStyle w:val="Akapitzlist"/>
        <w:numPr>
          <w:ilvl w:val="2"/>
          <w:numId w:val="13"/>
        </w:numPr>
        <w:spacing w:after="0" w:line="240" w:lineRule="auto"/>
        <w:ind w:left="993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i/>
          <w:color w:val="auto"/>
        </w:rPr>
        <w:lastRenderedPageBreak/>
        <w:t xml:space="preserve">rok - </w:t>
      </w:r>
      <w:r w:rsidRPr="00CF6551">
        <w:rPr>
          <w:rFonts w:ascii="Times New Roman" w:hAnsi="Times New Roman" w:cs="Times New Roman"/>
          <w:color w:val="auto"/>
        </w:rPr>
        <w:t>dla naliczenia amortyzacji i umorzenia środków trwałych przy zastosowaniu stawek określonych w przepisach o podatku dochodowym od osób prawnych</w:t>
      </w:r>
      <w:r w:rsidR="00814BD2" w:rsidRPr="00CF6551">
        <w:rPr>
          <w:rFonts w:ascii="Times New Roman" w:hAnsi="Times New Roman" w:cs="Times New Roman"/>
          <w:color w:val="auto"/>
        </w:rPr>
        <w:t xml:space="preserve">. </w:t>
      </w:r>
    </w:p>
    <w:p w:rsidR="00814BD2" w:rsidRPr="00CF6551" w:rsidRDefault="00814BD2" w:rsidP="00814BD2">
      <w:pPr>
        <w:pStyle w:val="Akapitzlist"/>
        <w:spacing w:after="0" w:line="240" w:lineRule="auto"/>
        <w:ind w:left="993"/>
        <w:jc w:val="both"/>
        <w:rPr>
          <w:rFonts w:ascii="Times New Roman" w:hAnsi="Times New Roman" w:cs="Times New Roman"/>
          <w:color w:val="auto"/>
        </w:rPr>
      </w:pPr>
    </w:p>
    <w:p w:rsidR="00A17646" w:rsidRPr="00CF6551" w:rsidRDefault="00D629DB" w:rsidP="00A17646">
      <w:pPr>
        <w:pStyle w:val="Akapitzlist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Dla realizacji Projektów zostały wyodrębnione numery zadań, dla każdego z re</w:t>
      </w:r>
      <w:r w:rsidR="00A17646" w:rsidRPr="00CF6551">
        <w:rPr>
          <w:rFonts w:ascii="Times New Roman" w:hAnsi="Times New Roman" w:cs="Times New Roman"/>
          <w:color w:val="auto"/>
        </w:rPr>
        <w:t>alizowanych zadań odrębny numer, tj.:</w:t>
      </w:r>
    </w:p>
    <w:p w:rsidR="00D629DB" w:rsidRPr="00CF6551" w:rsidRDefault="00A17646" w:rsidP="00CF6551">
      <w:pPr>
        <w:pStyle w:val="Akapitzlist"/>
        <w:numPr>
          <w:ilvl w:val="2"/>
          <w:numId w:val="13"/>
        </w:numPr>
        <w:spacing w:after="0" w:line="240" w:lineRule="auto"/>
        <w:ind w:left="993" w:hanging="426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b/>
          <w:i/>
          <w:color w:val="auto"/>
          <w:u w:val="single"/>
        </w:rPr>
        <w:t>zadanie o numerze „ 2326”</w:t>
      </w:r>
      <w:r w:rsidRPr="00CF6551">
        <w:rPr>
          <w:rFonts w:ascii="Times New Roman" w:hAnsi="Times New Roman" w:cs="Times New Roman"/>
          <w:color w:val="auto"/>
        </w:rPr>
        <w:t xml:space="preserve"> -  </w:t>
      </w:r>
      <w:r w:rsidR="00D629DB" w:rsidRPr="00CF6551">
        <w:rPr>
          <w:rFonts w:ascii="Times New Roman" w:hAnsi="Times New Roman" w:cs="Times New Roman"/>
          <w:color w:val="auto"/>
        </w:rPr>
        <w:t xml:space="preserve"> </w:t>
      </w:r>
      <w:r w:rsidRPr="00CF6551">
        <w:rPr>
          <w:rFonts w:ascii="Times New Roman" w:hAnsi="Times New Roman" w:cs="Times New Roman"/>
          <w:color w:val="auto"/>
        </w:rPr>
        <w:t>"Polski ład" - Budowa Przedszkola Publicznego BAJKA przy Szkole Podstawowej im. Jerzego Badury w Międzyborzu,</w:t>
      </w:r>
    </w:p>
    <w:p w:rsidR="00A17646" w:rsidRPr="00CF6551" w:rsidRDefault="00A17646" w:rsidP="00CF6551">
      <w:pPr>
        <w:pStyle w:val="Akapitzlist"/>
        <w:numPr>
          <w:ilvl w:val="2"/>
          <w:numId w:val="13"/>
        </w:numPr>
        <w:spacing w:after="0" w:line="240" w:lineRule="auto"/>
        <w:ind w:left="993" w:hanging="426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b/>
          <w:i/>
          <w:color w:val="auto"/>
          <w:u w:val="single"/>
        </w:rPr>
        <w:t>zadanie o numerze „ 2325”-</w:t>
      </w:r>
      <w:r w:rsidRPr="00CF6551">
        <w:rPr>
          <w:rFonts w:ascii="Times New Roman" w:hAnsi="Times New Roman" w:cs="Times New Roman"/>
          <w:i/>
          <w:color w:val="auto"/>
        </w:rPr>
        <w:t xml:space="preserve"> </w:t>
      </w:r>
      <w:r w:rsidRPr="00CF6551">
        <w:rPr>
          <w:rFonts w:ascii="Times New Roman" w:hAnsi="Times New Roman" w:cs="Times New Roman"/>
          <w:color w:val="auto"/>
        </w:rPr>
        <w:t>"Polski ład" - Budowa Punktu Selektywnej zbiórki Odpadów komunalnych wraz z dojazdem i wyposażeniem,</w:t>
      </w:r>
    </w:p>
    <w:p w:rsidR="00A17646" w:rsidRPr="00CF6551" w:rsidRDefault="00A17646" w:rsidP="00A17646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Kolejne numery zadań będą wprowadzane do urządzeń księgowych w miarę potrzeb. </w:t>
      </w:r>
    </w:p>
    <w:p w:rsidR="00814BD2" w:rsidRPr="00CF6551" w:rsidRDefault="00814BD2" w:rsidP="00814BD2">
      <w:pPr>
        <w:pStyle w:val="Akapitzlist"/>
        <w:spacing w:after="0" w:line="240" w:lineRule="auto"/>
        <w:ind w:left="851"/>
        <w:jc w:val="both"/>
        <w:rPr>
          <w:rFonts w:ascii="Times New Roman" w:hAnsi="Times New Roman" w:cs="Times New Roman"/>
          <w:color w:val="auto"/>
        </w:rPr>
      </w:pPr>
    </w:p>
    <w:p w:rsidR="00D629DB" w:rsidRPr="00CF6551" w:rsidRDefault="00D629DB" w:rsidP="00A17646">
      <w:pPr>
        <w:pStyle w:val="Akapitzlist"/>
        <w:numPr>
          <w:ilvl w:val="0"/>
          <w:numId w:val="13"/>
        </w:numPr>
        <w:tabs>
          <w:tab w:val="left" w:pos="851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Dzienniki prowadzone są w sposób następujący:</w:t>
      </w:r>
    </w:p>
    <w:p w:rsidR="00D629DB" w:rsidRPr="00CF6551" w:rsidRDefault="00D629DB" w:rsidP="00D629DB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-zdarzenia, które nastąpiły w danym okresie sprawozdawczym ujmowane są w nich chronologicznie</w:t>
      </w:r>
    </w:p>
    <w:p w:rsidR="00D629DB" w:rsidRPr="00CF6551" w:rsidRDefault="00D629DB" w:rsidP="00D629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-zapisy są kolejno numerowane w okresie roku, co pozwala ja jednoznaczne powiązanie ze sprawdzonymi i zatwierdzonymi dowodami księgowymi,</w:t>
      </w:r>
    </w:p>
    <w:p w:rsidR="00D629DB" w:rsidRPr="00CF6551" w:rsidRDefault="00D629DB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-sumy zapisów (obroty) liczone są w sposób ciągły,</w:t>
      </w:r>
    </w:p>
    <w:p w:rsidR="00D629DB" w:rsidRPr="00CF6551" w:rsidRDefault="00D629DB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-obroty są zgodne z obrotami zestawienia obrotów i sald księgi głównej</w:t>
      </w:r>
      <w:r w:rsidR="00814BD2" w:rsidRPr="00CF6551">
        <w:rPr>
          <w:rFonts w:ascii="Times New Roman" w:hAnsi="Times New Roman" w:cs="Times New Roman"/>
          <w:color w:val="auto"/>
        </w:rPr>
        <w:t>.</w:t>
      </w:r>
    </w:p>
    <w:p w:rsidR="00814BD2" w:rsidRPr="00CF6551" w:rsidRDefault="00814BD2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</w:p>
    <w:p w:rsidR="00D629DB" w:rsidRPr="00CF6551" w:rsidRDefault="00D629DB" w:rsidP="00A17646">
      <w:pPr>
        <w:pStyle w:val="Akapitzlist"/>
        <w:numPr>
          <w:ilvl w:val="0"/>
          <w:numId w:val="13"/>
        </w:numPr>
        <w:spacing w:after="0" w:line="240" w:lineRule="auto"/>
        <w:ind w:left="851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Księga główna (konta syntetyczne) prowadzona jest w sposób spełniający zasady:</w:t>
      </w:r>
    </w:p>
    <w:p w:rsidR="00D629DB" w:rsidRPr="00CF6551" w:rsidRDefault="00D629DB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 podwójnego zapisu,</w:t>
      </w:r>
    </w:p>
    <w:p w:rsidR="00D629DB" w:rsidRPr="00CF6551" w:rsidRDefault="00D629DB" w:rsidP="00D629DB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 xml:space="preserve">- systematycznego i chronologicznego rejestrowania zdarzeń gospodarczych zgodnie z zasadą memoriałową, z wyjątkiem dochodów i wydatków, które ujmowane są w terminie ich zapłaty niezależnie od rocznego budżetu, którego dotyczą, </w:t>
      </w:r>
    </w:p>
    <w:p w:rsidR="00D629DB" w:rsidRPr="00CF6551" w:rsidRDefault="00D629DB" w:rsidP="00D629DB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- powiązania dokonywanych w niej zapisów z zapisami w dzienniku.</w:t>
      </w: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lang w:eastAsia="pl-PL"/>
        </w:rPr>
      </w:pP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 xml:space="preserve">Wykaz </w:t>
      </w:r>
      <w:r w:rsidRPr="00CF6551">
        <w:rPr>
          <w:rFonts w:ascii="Times New Roman" w:eastAsia="Times New Roman" w:hAnsi="Times New Roman" w:cs="Times New Roman"/>
          <w:b/>
          <w:color w:val="auto"/>
          <w:sz w:val="18"/>
          <w:szCs w:val="18"/>
          <w:lang w:eastAsia="pl-PL"/>
        </w:rPr>
        <w:t>kont syntetycznych dla jednostki:</w:t>
      </w:r>
    </w:p>
    <w:tbl>
      <w:tblPr>
        <w:tblW w:w="8962" w:type="dxa"/>
        <w:tblInd w:w="2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2737"/>
        <w:gridCol w:w="6225"/>
      </w:tblGrid>
      <w:tr w:rsidR="00D629DB" w:rsidRPr="00CF6551" w:rsidTr="00EB38F6">
        <w:trPr>
          <w:trHeight w:val="238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Symbol konta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Nazwa konta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  <w:t>Konta bilansowe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011 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Środki trwałe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080 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Środki trwałe w budowie (inwestycje)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130-K-00</w:t>
            </w:r>
            <w:r w:rsidR="00814BD2"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51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Rachunek bieżący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201-K-numer kontrahenta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Rozrachunki z dostawcami i odbiorcami</w:t>
            </w:r>
          </w:p>
        </w:tc>
      </w:tr>
      <w:tr w:rsidR="00D629DB" w:rsidRPr="00CF6551" w:rsidTr="00EB38F6">
        <w:trPr>
          <w:trHeight w:val="220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221-K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tyt. dochodów</w:t>
            </w:r>
          </w:p>
        </w:tc>
      </w:tr>
      <w:tr w:rsidR="00D629DB" w:rsidRPr="00CF6551" w:rsidTr="00EB38F6">
        <w:trPr>
          <w:trHeight w:val="169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222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Rozliczenie dochodów budżetowych</w:t>
            </w:r>
          </w:p>
        </w:tc>
      </w:tr>
      <w:tr w:rsidR="00D629DB" w:rsidRPr="00CF6551" w:rsidTr="00EB38F6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223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Rozliczenie wydatków budżetowych</w:t>
            </w:r>
          </w:p>
        </w:tc>
      </w:tr>
      <w:tr w:rsidR="00D629DB" w:rsidRPr="00CF6551" w:rsidTr="00EB38F6">
        <w:trPr>
          <w:trHeight w:val="220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225-K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Rozrachunki z budżetami</w:t>
            </w:r>
          </w:p>
        </w:tc>
      </w:tr>
      <w:tr w:rsidR="00D629DB" w:rsidRPr="00CF6551" w:rsidTr="00EB38F6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240-K-numer kontrahenta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Pozostałe rozrachunki</w:t>
            </w:r>
          </w:p>
        </w:tc>
      </w:tr>
      <w:tr w:rsidR="00D629DB" w:rsidRPr="00CF6551" w:rsidTr="00EB38F6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720-K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tytułu dochodów budżetowych</w:t>
            </w:r>
          </w:p>
        </w:tc>
      </w:tr>
      <w:tr w:rsidR="00D629DB" w:rsidRPr="00CF6551" w:rsidTr="00EB38F6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750-K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finansowe</w:t>
            </w:r>
          </w:p>
        </w:tc>
      </w:tr>
      <w:tr w:rsidR="00D629DB" w:rsidRPr="00CF6551" w:rsidTr="00EB38F6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760-K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Pozostałe przychody operacyjne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800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Fundusz jednostki 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810-K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Dotacje budżetowe, płatności z budżetu środków europejskich oraz środki z budżetu na inwestycje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860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Wynik finansowy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  <w:t>Konta pozabilansowe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lastRenderedPageBreak/>
              <w:t>980-K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Plan finansowy wydatków budżetowych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998-K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Zaangażowanie wydatków budżetowych roku bieżącego</w:t>
            </w:r>
          </w:p>
        </w:tc>
      </w:tr>
      <w:tr w:rsidR="00D629DB" w:rsidRPr="00CF6551" w:rsidTr="00EB38F6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999-K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629DB" w:rsidRPr="00CF6551" w:rsidRDefault="00D629DB" w:rsidP="00EB3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CF655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Zaangażowanie wydatków budżetowych przyszłych lat </w:t>
            </w:r>
          </w:p>
        </w:tc>
      </w:tr>
    </w:tbl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</w:pP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>Konta bilansowe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Wpływ środków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130   MA 221</w:t>
      </w: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i przypis dochodów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221   MA  720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Rozliczenie dochodów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222    MA 130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Wpływ środków na wydatki  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130  MA 223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Księgowanie faktury /rachunku za towary i usługi -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080  MA 201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Zapłata faktury/rachunku za towary i usługi 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WB - WN 201/225/240 MA 130, </w:t>
      </w: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przy równoczesnym zapisie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WN 810  MA 800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Przyjęcia na stan środka trwałego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WN 011   MA 080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zrealizowanych dochodów budżetowych na podstawie PK-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800 MA 222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środków przekazanych na inwestycje na podstawie PK-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800 MA 810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zrealizowanych wydatków budżetowych na podstawie PK-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223 MA 800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Przeksięgowanie na koniec roku obrotowego równ</w:t>
      </w:r>
      <w:r w:rsidR="00814BD2"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owartości poniesionych kosztów </w:t>
      </w: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na podstawie PK - </w:t>
      </w:r>
      <w:r w:rsidRPr="00CF6551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WN 720/750/760  MA 860   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Przeksięgowanie wyniku finansowego na podstawie PK na fundusz jednostki pod datą przyjęcia sprawozdania rocznego- WN 800 MA 860.</w:t>
      </w:r>
    </w:p>
    <w:p w:rsidR="00D629DB" w:rsidRPr="00CF6551" w:rsidRDefault="00D629DB" w:rsidP="00D629D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Księgowań z klasyfikacją budżetową dokonuje się na kontach: 130,201, 225, 240, 720, 750, 810.</w:t>
      </w: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</w:pP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>Konta pozabilansowe</w:t>
      </w: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Księgowań dokonuje się nie stosując zasady dwustronnego zapisu.</w:t>
      </w:r>
    </w:p>
    <w:p w:rsidR="00D629DB" w:rsidRPr="00CF6551" w:rsidRDefault="00D629DB" w:rsidP="00D629DB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Księgowań z klasyfikacją budżetową dokonuje się na kontach: 980 strona WN, 980 strona MA;  998 strona MA, 999 strona MA.</w:t>
      </w:r>
    </w:p>
    <w:p w:rsidR="00D629DB" w:rsidRPr="00CF6551" w:rsidRDefault="00D629DB" w:rsidP="00D629DB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Kwoty zatwierdzonego planu finansowego wydatków oraz miesięcznie jego korekty, z tym że zwiększenie zapisem dodatnim a zmniejszenie zapisem ujemnym- WN 980</w:t>
      </w:r>
    </w:p>
    <w:p w:rsidR="00D629DB" w:rsidRPr="00CF6551" w:rsidRDefault="00D629DB" w:rsidP="00D629DB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Wartość zrealizowanych na koniec każdego miesiąca wydatków- MA 980</w:t>
      </w:r>
    </w:p>
    <w:p w:rsidR="00D629DB" w:rsidRPr="00CF6551" w:rsidRDefault="00D629DB" w:rsidP="00D629DB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Zaangażowanie wydatków planu finansowego roku bieżącego, czyli wartość umów, decyzji i innych postanowień, których wykonanie pociągnie za sobą konieczność dokonania wydatków w danym roku oraz korekty w ciągu roku budżetowego powodujące zmniejszenie zaangażowania na skutek zmiany wartości podpisanych umów - zapis na czerwono- na podstawie ZA- MA 998,</w:t>
      </w:r>
    </w:p>
    <w:p w:rsidR="00D629DB" w:rsidRPr="00CF6551" w:rsidRDefault="00D629DB" w:rsidP="00D629DB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Równowartość dokonanych wydatków budżetowych w danym roku budżetowym oraz równowartość zaangażowanych wydatków, które będą obciążały wydatki danego roku  na podstawie wyciągów bankowych WB – WN 998, </w:t>
      </w:r>
    </w:p>
    <w:p w:rsidR="00D629DB" w:rsidRPr="00CF6551" w:rsidRDefault="00D629DB" w:rsidP="00D629DB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Wysokość zaangażowanych wydatków lat przyszłych ZA - MA 999,</w:t>
      </w:r>
    </w:p>
    <w:p w:rsidR="00D629DB" w:rsidRPr="00CF6551" w:rsidRDefault="00D629DB" w:rsidP="00D629DB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Równowartość zaangażowania wydatków budżetowych w latach poprzednich, a obciążające plan finansowy roku bieżącego jednostki budżetowej - na podstawie ZA - WN 999</w:t>
      </w:r>
    </w:p>
    <w:p w:rsidR="00D629DB" w:rsidRPr="00CF6551" w:rsidRDefault="00D629DB" w:rsidP="00D629DB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auto"/>
          <w:lang w:eastAsia="pl-PL"/>
        </w:rPr>
      </w:pPr>
    </w:p>
    <w:p w:rsidR="00D629DB" w:rsidRPr="00CF6551" w:rsidRDefault="00D629DB" w:rsidP="00D629DB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auto"/>
          <w:lang w:eastAsia="pl-PL"/>
        </w:rPr>
      </w:pPr>
      <w:r w:rsidRPr="00CF6551">
        <w:rPr>
          <w:rFonts w:ascii="Times New Roman" w:eastAsia="Times New Roman" w:hAnsi="Times New Roman" w:cs="Times New Roman"/>
          <w:color w:val="auto"/>
          <w:lang w:eastAsia="pl-PL"/>
        </w:rPr>
        <w:t>Sporządza się comiesięczne, kwartalne, roczne sprawozdania według wzoru Rb-28S, Rb-27S zgodnie z rozporządzeniem Ministra Finansów w sprawie sprawozdawczości budżetowej.</w:t>
      </w:r>
    </w:p>
    <w:p w:rsidR="00D629DB" w:rsidRPr="00CF6551" w:rsidRDefault="00D629DB" w:rsidP="00D629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highlight w:val="yellow"/>
          <w:lang w:eastAsia="pl-PL"/>
        </w:rPr>
      </w:pPr>
    </w:p>
    <w:p w:rsidR="00D629DB" w:rsidRDefault="00D629DB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Dokumentacja (oryginały) związana z realizacją p</w:t>
      </w:r>
      <w:r w:rsidR="00814BD2" w:rsidRPr="00CF6551">
        <w:rPr>
          <w:rFonts w:ascii="Times New Roman" w:hAnsi="Times New Roman" w:cs="Times New Roman"/>
          <w:color w:val="auto"/>
        </w:rPr>
        <w:t>rojektów</w:t>
      </w:r>
      <w:r w:rsidRPr="00CF6551">
        <w:rPr>
          <w:rFonts w:ascii="Times New Roman" w:hAnsi="Times New Roman" w:cs="Times New Roman"/>
          <w:color w:val="auto"/>
        </w:rPr>
        <w:t xml:space="preserve"> podlega przechowywaniu w oddzielnym segregatorze przez okres 5 lat od dnia dokonania płatności końcowej na rzecz Gminy Międzybórz. </w:t>
      </w:r>
    </w:p>
    <w:p w:rsidR="00CF6551" w:rsidRPr="00CF6551" w:rsidRDefault="00CF6551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</w:p>
    <w:p w:rsidR="00D629DB" w:rsidRDefault="00D629DB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Dokumentacj</w:t>
      </w:r>
      <w:r w:rsidR="00814BD2" w:rsidRPr="00CF6551">
        <w:rPr>
          <w:rFonts w:ascii="Times New Roman" w:hAnsi="Times New Roman" w:cs="Times New Roman"/>
          <w:color w:val="auto"/>
        </w:rPr>
        <w:t>a związana z realizacją Projektów</w:t>
      </w:r>
      <w:r w:rsidRPr="00CF6551">
        <w:rPr>
          <w:rFonts w:ascii="Times New Roman" w:hAnsi="Times New Roman" w:cs="Times New Roman"/>
          <w:color w:val="auto"/>
        </w:rPr>
        <w:t xml:space="preserve"> powinna być przechowywana w sposób zapewniający dostępność, poufność i bezpieczeństwo. </w:t>
      </w:r>
    </w:p>
    <w:p w:rsidR="00CF6551" w:rsidRPr="00CF6551" w:rsidRDefault="00CF6551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</w:p>
    <w:p w:rsidR="00D629DB" w:rsidRPr="00CF6551" w:rsidRDefault="00D629DB" w:rsidP="00D629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CF6551">
        <w:rPr>
          <w:rFonts w:ascii="Times New Roman" w:hAnsi="Times New Roman" w:cs="Times New Roman"/>
          <w:color w:val="auto"/>
        </w:rPr>
        <w:t>Wszystkie dokumenty związane z finansową realizacją Projektu przechowywane są w siedzibie Urzędu Miasta i Gminy Międzybórz w oddzielnych segregatorach przez okres określony w umowie.</w:t>
      </w:r>
    </w:p>
    <w:sectPr w:rsidR="00D629DB" w:rsidRPr="00CF6551" w:rsidSect="00BA441A">
      <w:footerReference w:type="default" r:id="rId7"/>
      <w:pgSz w:w="11906" w:h="16838" w:code="9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14C2" w:rsidRDefault="002714C2" w:rsidP="00DB7AE4">
      <w:pPr>
        <w:spacing w:after="0" w:line="240" w:lineRule="auto"/>
      </w:pPr>
      <w:r>
        <w:separator/>
      </w:r>
    </w:p>
  </w:endnote>
  <w:endnote w:type="continuationSeparator" w:id="0">
    <w:p w:rsidR="002714C2" w:rsidRDefault="002714C2" w:rsidP="00DB7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564576"/>
      <w:docPartObj>
        <w:docPartGallery w:val="Page Numbers (Bottom of Page)"/>
        <w:docPartUnique/>
      </w:docPartObj>
    </w:sdtPr>
    <w:sdtEndPr/>
    <w:sdtContent>
      <w:p w:rsidR="009963F8" w:rsidRDefault="0032157C">
        <w:pPr>
          <w:pStyle w:val="Stopka"/>
          <w:jc w:val="right"/>
        </w:pPr>
        <w:r>
          <w:tab/>
        </w:r>
        <w:r>
          <w:tab/>
        </w:r>
      </w:p>
    </w:sdtContent>
  </w:sdt>
  <w:p w:rsidR="009963F8" w:rsidRDefault="009963F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14C2" w:rsidRDefault="002714C2" w:rsidP="00DB7AE4">
      <w:pPr>
        <w:spacing w:after="0" w:line="240" w:lineRule="auto"/>
      </w:pPr>
      <w:r>
        <w:separator/>
      </w:r>
    </w:p>
  </w:footnote>
  <w:footnote w:type="continuationSeparator" w:id="0">
    <w:p w:rsidR="002714C2" w:rsidRDefault="002714C2" w:rsidP="00DB7A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B0B32"/>
    <w:multiLevelType w:val="hybridMultilevel"/>
    <w:tmpl w:val="7D3E36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B0469E"/>
    <w:multiLevelType w:val="hybridMultilevel"/>
    <w:tmpl w:val="FA7CE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F07"/>
    <w:multiLevelType w:val="hybridMultilevel"/>
    <w:tmpl w:val="173EE652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B040E4"/>
    <w:multiLevelType w:val="hybridMultilevel"/>
    <w:tmpl w:val="3BF45890"/>
    <w:lvl w:ilvl="0" w:tplc="FD9AB8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36D68E0"/>
    <w:multiLevelType w:val="multilevel"/>
    <w:tmpl w:val="2A509B9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18604E"/>
    <w:multiLevelType w:val="hybridMultilevel"/>
    <w:tmpl w:val="68002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159B7"/>
    <w:multiLevelType w:val="hybridMultilevel"/>
    <w:tmpl w:val="A68CE478"/>
    <w:lvl w:ilvl="0" w:tplc="2570BDDE">
      <w:start w:val="860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01426EB"/>
    <w:multiLevelType w:val="multilevel"/>
    <w:tmpl w:val="5F7203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38903481"/>
    <w:multiLevelType w:val="hybridMultilevel"/>
    <w:tmpl w:val="EF807F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69580F"/>
    <w:multiLevelType w:val="hybridMultilevel"/>
    <w:tmpl w:val="91E445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17F77"/>
    <w:multiLevelType w:val="hybridMultilevel"/>
    <w:tmpl w:val="D0E6C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92736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A7336"/>
    <w:multiLevelType w:val="hybridMultilevel"/>
    <w:tmpl w:val="434899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8A7750"/>
    <w:multiLevelType w:val="hybridMultilevel"/>
    <w:tmpl w:val="1A487D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C1449C"/>
    <w:multiLevelType w:val="hybridMultilevel"/>
    <w:tmpl w:val="9A424F3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4" w15:restartNumberingAfterBreak="0">
    <w:nsid w:val="615D659F"/>
    <w:multiLevelType w:val="hybridMultilevel"/>
    <w:tmpl w:val="3664F6A4"/>
    <w:lvl w:ilvl="0" w:tplc="80B8B3B6">
      <w:start w:val="1"/>
      <w:numFmt w:val="decimal"/>
      <w:lvlText w:val="%1)"/>
      <w:lvlJc w:val="left"/>
      <w:pPr>
        <w:ind w:left="1211" w:hanging="360"/>
      </w:pPr>
      <w:rPr>
        <w:rFonts w:hint="default"/>
        <w:i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3EA4387"/>
    <w:multiLevelType w:val="hybridMultilevel"/>
    <w:tmpl w:val="31E4759C"/>
    <w:lvl w:ilvl="0" w:tplc="E68654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95C72A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4B4041E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E00B69"/>
    <w:multiLevelType w:val="hybridMultilevel"/>
    <w:tmpl w:val="32B0DD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00F35"/>
    <w:multiLevelType w:val="hybridMultilevel"/>
    <w:tmpl w:val="4882FE5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73CF1C8D"/>
    <w:multiLevelType w:val="hybridMultilevel"/>
    <w:tmpl w:val="31E4759C"/>
    <w:lvl w:ilvl="0" w:tplc="E68654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95C72A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4B4041E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7"/>
  </w:num>
  <w:num w:numId="10">
    <w:abstractNumId w:val="14"/>
  </w:num>
  <w:num w:numId="11">
    <w:abstractNumId w:val="16"/>
  </w:num>
  <w:num w:numId="12">
    <w:abstractNumId w:val="8"/>
  </w:num>
  <w:num w:numId="13">
    <w:abstractNumId w:val="15"/>
  </w:num>
  <w:num w:numId="14">
    <w:abstractNumId w:val="12"/>
  </w:num>
  <w:num w:numId="15">
    <w:abstractNumId w:val="11"/>
  </w:num>
  <w:num w:numId="16">
    <w:abstractNumId w:val="6"/>
  </w:num>
  <w:num w:numId="17">
    <w:abstractNumId w:val="0"/>
  </w:num>
  <w:num w:numId="18">
    <w:abstractNumId w:val="13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67B"/>
    <w:rsid w:val="00021DA2"/>
    <w:rsid w:val="00057232"/>
    <w:rsid w:val="00064C01"/>
    <w:rsid w:val="00096FFB"/>
    <w:rsid w:val="000C36CF"/>
    <w:rsid w:val="000E368B"/>
    <w:rsid w:val="00100614"/>
    <w:rsid w:val="00131F90"/>
    <w:rsid w:val="00142B05"/>
    <w:rsid w:val="00173E39"/>
    <w:rsid w:val="001C1211"/>
    <w:rsid w:val="001C4F36"/>
    <w:rsid w:val="001D27F2"/>
    <w:rsid w:val="001E4574"/>
    <w:rsid w:val="0020264B"/>
    <w:rsid w:val="00212AC1"/>
    <w:rsid w:val="0022721B"/>
    <w:rsid w:val="00253A7C"/>
    <w:rsid w:val="002714C2"/>
    <w:rsid w:val="00283EAD"/>
    <w:rsid w:val="00292D0B"/>
    <w:rsid w:val="00297B68"/>
    <w:rsid w:val="002A69BC"/>
    <w:rsid w:val="002C6A00"/>
    <w:rsid w:val="002F143B"/>
    <w:rsid w:val="00304282"/>
    <w:rsid w:val="0032157C"/>
    <w:rsid w:val="00327562"/>
    <w:rsid w:val="00336775"/>
    <w:rsid w:val="003510CC"/>
    <w:rsid w:val="00351926"/>
    <w:rsid w:val="003677FE"/>
    <w:rsid w:val="00367E3B"/>
    <w:rsid w:val="0037372D"/>
    <w:rsid w:val="003A5B8B"/>
    <w:rsid w:val="003C2E27"/>
    <w:rsid w:val="003F762D"/>
    <w:rsid w:val="003F7E97"/>
    <w:rsid w:val="004214A5"/>
    <w:rsid w:val="00434084"/>
    <w:rsid w:val="00434EEF"/>
    <w:rsid w:val="004411DF"/>
    <w:rsid w:val="00451ADA"/>
    <w:rsid w:val="00471D38"/>
    <w:rsid w:val="004815F3"/>
    <w:rsid w:val="00485C23"/>
    <w:rsid w:val="004D00FF"/>
    <w:rsid w:val="004E216D"/>
    <w:rsid w:val="0050038E"/>
    <w:rsid w:val="005720D3"/>
    <w:rsid w:val="00582D4D"/>
    <w:rsid w:val="005A0A84"/>
    <w:rsid w:val="005B028F"/>
    <w:rsid w:val="005F3892"/>
    <w:rsid w:val="00601260"/>
    <w:rsid w:val="00645F87"/>
    <w:rsid w:val="006A45FF"/>
    <w:rsid w:val="006E1A39"/>
    <w:rsid w:val="006E7E15"/>
    <w:rsid w:val="0070367B"/>
    <w:rsid w:val="007344F4"/>
    <w:rsid w:val="00740AED"/>
    <w:rsid w:val="00742E13"/>
    <w:rsid w:val="00761279"/>
    <w:rsid w:val="00766EA0"/>
    <w:rsid w:val="00782B16"/>
    <w:rsid w:val="00786719"/>
    <w:rsid w:val="007A5983"/>
    <w:rsid w:val="007D3178"/>
    <w:rsid w:val="00813F96"/>
    <w:rsid w:val="00814BD2"/>
    <w:rsid w:val="0089001E"/>
    <w:rsid w:val="008C3062"/>
    <w:rsid w:val="008D7A98"/>
    <w:rsid w:val="00903A10"/>
    <w:rsid w:val="00915000"/>
    <w:rsid w:val="00933DCF"/>
    <w:rsid w:val="00945DE8"/>
    <w:rsid w:val="009525C8"/>
    <w:rsid w:val="009963F8"/>
    <w:rsid w:val="009B071B"/>
    <w:rsid w:val="009E610A"/>
    <w:rsid w:val="009E702B"/>
    <w:rsid w:val="00A17646"/>
    <w:rsid w:val="00A27C54"/>
    <w:rsid w:val="00AB3F93"/>
    <w:rsid w:val="00AD4458"/>
    <w:rsid w:val="00B72C7D"/>
    <w:rsid w:val="00B76227"/>
    <w:rsid w:val="00BA441A"/>
    <w:rsid w:val="00BC6BBB"/>
    <w:rsid w:val="00BF5E1D"/>
    <w:rsid w:val="00C01B4F"/>
    <w:rsid w:val="00C57011"/>
    <w:rsid w:val="00C72C48"/>
    <w:rsid w:val="00CA03C5"/>
    <w:rsid w:val="00CB6900"/>
    <w:rsid w:val="00CC2D09"/>
    <w:rsid w:val="00CD3C25"/>
    <w:rsid w:val="00CF6551"/>
    <w:rsid w:val="00D12211"/>
    <w:rsid w:val="00D629DB"/>
    <w:rsid w:val="00D803EF"/>
    <w:rsid w:val="00D8615E"/>
    <w:rsid w:val="00DB7AE4"/>
    <w:rsid w:val="00DC0FFC"/>
    <w:rsid w:val="00E009ED"/>
    <w:rsid w:val="00E40BE8"/>
    <w:rsid w:val="00E63E21"/>
    <w:rsid w:val="00EA546A"/>
    <w:rsid w:val="00EC455A"/>
    <w:rsid w:val="00EF1D3A"/>
    <w:rsid w:val="00F01F26"/>
    <w:rsid w:val="00F022C9"/>
    <w:rsid w:val="00F20340"/>
    <w:rsid w:val="00F31B01"/>
    <w:rsid w:val="00F341B3"/>
    <w:rsid w:val="00F371F6"/>
    <w:rsid w:val="00F61E16"/>
    <w:rsid w:val="00F8401A"/>
    <w:rsid w:val="00F8438B"/>
    <w:rsid w:val="00F85520"/>
    <w:rsid w:val="00FB2B14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622F8-D624-4F5B-AA43-532D78C6F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paragraph" w:styleId="Nagwek2">
    <w:name w:val="heading 2"/>
    <w:basedOn w:val="Normalny"/>
    <w:link w:val="Nagwek2Znak"/>
    <w:uiPriority w:val="9"/>
    <w:qFormat/>
    <w:rsid w:val="003737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558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B55888"/>
    <w:rPr>
      <w:vertAlign w:val="superscript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B55888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DB7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7AE4"/>
    <w:rPr>
      <w:color w:val="00000A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1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1D38"/>
    <w:rPr>
      <w:rFonts w:ascii="Tahoma" w:hAnsi="Tahoma" w:cs="Tahoma"/>
      <w:color w:val="00000A"/>
      <w:sz w:val="16"/>
      <w:szCs w:val="16"/>
    </w:rPr>
  </w:style>
  <w:style w:type="paragraph" w:styleId="Akapitzlist">
    <w:name w:val="List Paragraph"/>
    <w:basedOn w:val="Normalny"/>
    <w:uiPriority w:val="34"/>
    <w:qFormat/>
    <w:rsid w:val="00064C01"/>
    <w:pPr>
      <w:ind w:left="720"/>
      <w:contextualSpacing/>
    </w:pPr>
  </w:style>
  <w:style w:type="paragraph" w:customStyle="1" w:styleId="NoParagraphStyle">
    <w:name w:val="[No Paragraph Style]"/>
    <w:rsid w:val="003F762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Times New Roman" w:hAnsi="MinionPro-Regular" w:cs="MinionPro-Regular"/>
      <w:color w:val="000000"/>
      <w:sz w:val="24"/>
      <w:szCs w:val="24"/>
    </w:rPr>
  </w:style>
  <w:style w:type="paragraph" w:customStyle="1" w:styleId="Bodytekst">
    <w:name w:val="Body tekst"/>
    <w:basedOn w:val="NoParagraphStyle"/>
    <w:next w:val="NoParagraphStyle"/>
    <w:rsid w:val="003F762D"/>
    <w:pPr>
      <w:tabs>
        <w:tab w:val="left" w:pos="432"/>
      </w:tabs>
      <w:spacing w:after="113"/>
      <w:jc w:val="both"/>
      <w:textAlignment w:val="baseline"/>
    </w:pPr>
    <w:rPr>
      <w:sz w:val="22"/>
      <w:szCs w:val="22"/>
    </w:rPr>
  </w:style>
  <w:style w:type="character" w:customStyle="1" w:styleId="BOLD">
    <w:name w:val="BOLD"/>
    <w:rsid w:val="003F762D"/>
    <w:rPr>
      <w:b/>
    </w:rPr>
  </w:style>
  <w:style w:type="character" w:customStyle="1" w:styleId="Nagwek2Znak">
    <w:name w:val="Nagłówek 2 Znak"/>
    <w:basedOn w:val="Domylnaczcionkaakapitu"/>
    <w:link w:val="Nagwek2"/>
    <w:uiPriority w:val="9"/>
    <w:rsid w:val="0037372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Uwydatnienie">
    <w:name w:val="Emphasis"/>
    <w:basedOn w:val="Domylnaczcionkaakapitu"/>
    <w:uiPriority w:val="20"/>
    <w:qFormat/>
    <w:rsid w:val="0037372D"/>
    <w:rPr>
      <w:i/>
      <w:iCs/>
    </w:rPr>
  </w:style>
  <w:style w:type="paragraph" w:customStyle="1" w:styleId="Default">
    <w:name w:val="Default"/>
    <w:rsid w:val="009525C8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3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1714</Words>
  <Characters>12106</Characters>
  <Application>Microsoft Office Word</Application>
  <DocSecurity>0</DocSecurity>
  <Lines>1210</Lines>
  <Paragraphs>552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UMIG-RADA</cp:lastModifiedBy>
  <cp:revision>2</cp:revision>
  <cp:lastPrinted>2022-09-09T09:55:00Z</cp:lastPrinted>
  <dcterms:created xsi:type="dcterms:W3CDTF">2022-09-13T11:54:00Z</dcterms:created>
  <dcterms:modified xsi:type="dcterms:W3CDTF">2022-09-13T11:54:00Z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