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Protokół z sesji</w:t>
      </w: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B011C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sesja Rady Miejskiej w Międzyborzu</w:t>
      </w: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posiedzenia: </w:t>
      </w:r>
      <w:r w:rsidR="008F76AF">
        <w:rPr>
          <w:rFonts w:ascii="Times New Roman" w:hAnsi="Times New Roman"/>
          <w:sz w:val="24"/>
          <w:szCs w:val="24"/>
        </w:rPr>
        <w:t>28.12</w:t>
      </w:r>
      <w:r w:rsidR="00B011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2021, godz. 11:00</w:t>
      </w: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posiedzenia: Miejsko - Gminny Ośrodek Kultury w Międzyborzu</w:t>
      </w:r>
    </w:p>
    <w:p w:rsidR="00B829DF" w:rsidRDefault="00B829DF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Lista obecności radnych stanowi załącznik do protokołu.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Obecnych radnych                      </w:t>
      </w:r>
      <w:r>
        <w:rPr>
          <w:rFonts w:ascii="Times New Roman" w:hAnsi="Times New Roman"/>
          <w:sz w:val="24"/>
          <w:szCs w:val="24"/>
        </w:rPr>
        <w:tab/>
        <w:t>- 13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Nieobecnych radnych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="00BA4229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Godzina otwarcia sesji                   </w:t>
      </w:r>
      <w:r>
        <w:rPr>
          <w:rFonts w:ascii="Times New Roman" w:hAnsi="Times New Roman"/>
          <w:sz w:val="24"/>
          <w:szCs w:val="24"/>
        </w:rPr>
        <w:tab/>
        <w:t>- 11.00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Godzina zamknięcia obrad            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="00A34E85">
        <w:rPr>
          <w:rFonts w:ascii="Times New Roman" w:hAnsi="Times New Roman"/>
          <w:sz w:val="24"/>
          <w:szCs w:val="24"/>
        </w:rPr>
        <w:t>12:</w:t>
      </w:r>
      <w:r w:rsidR="00CC20A9">
        <w:rPr>
          <w:rFonts w:ascii="Times New Roman" w:hAnsi="Times New Roman"/>
          <w:sz w:val="24"/>
          <w:szCs w:val="24"/>
        </w:rPr>
        <w:t>31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XXX</w:t>
      </w:r>
      <w:r w:rsidR="00A34E85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sesję Rady Miejskiej w Międzyborzu otworzyła i prowadziła Przewodnicząca Rady Miejskiej – Pani Krystyna Lemiesz.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przywitaniu wszystkich przybyłych na obrady sesji, na podstawie listy obecności, stwierdziła, że na sali obecnych jest </w:t>
      </w:r>
      <w:r w:rsidR="00A34E8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radnych, sesja ma więc wymagane quorum do podejmowania uchwał</w:t>
      </w:r>
      <w:r w:rsidR="00F63D6C">
        <w:rPr>
          <w:rFonts w:ascii="Times New Roman" w:hAnsi="Times New Roman"/>
          <w:sz w:val="24"/>
          <w:szCs w:val="24"/>
        </w:rPr>
        <w:t xml:space="preserve"> i innych wiążących decyzji.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Przedstawiła proponowany porządek obrad w brzmieniu:</w:t>
      </w:r>
    </w:p>
    <w:p w:rsidR="00B829DF" w:rsidRDefault="00B829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29DF" w:rsidRDefault="00B829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Otwarcie posiedzenia i stwierdzenie prawomocności obrad.</w:t>
      </w:r>
    </w:p>
    <w:p w:rsidR="00B829DF" w:rsidRDefault="00B829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Ustalenie porządku obra</w:t>
      </w:r>
      <w:r w:rsidR="00B94382">
        <w:rPr>
          <w:rFonts w:ascii="Times New Roman" w:eastAsia="Times New Roman" w:hAnsi="Times New Roman"/>
          <w:bCs/>
          <w:sz w:val="24"/>
          <w:szCs w:val="24"/>
        </w:rPr>
        <w:t>d i przyjęcie protokołu z XXX</w:t>
      </w:r>
      <w:r w:rsidR="00CC20A9">
        <w:rPr>
          <w:rFonts w:ascii="Times New Roman" w:eastAsia="Times New Roman" w:hAnsi="Times New Roman"/>
          <w:bCs/>
          <w:sz w:val="24"/>
          <w:szCs w:val="24"/>
        </w:rPr>
        <w:t>IV</w:t>
      </w:r>
      <w:r w:rsidR="00B9438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sesji Rady Miejskiej.</w:t>
      </w:r>
    </w:p>
    <w:p w:rsidR="00B829DF" w:rsidRDefault="00B829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Sprawozdanie Burmistrza Miasta i Gminy oraz Przewodniczącego Rady Miejskiej </w:t>
      </w:r>
      <w:r>
        <w:rPr>
          <w:rFonts w:ascii="Times New Roman" w:eastAsia="Times New Roman" w:hAnsi="Times New Roman"/>
          <w:bCs/>
          <w:sz w:val="24"/>
          <w:szCs w:val="24"/>
        </w:rPr>
        <w:br/>
        <w:t xml:space="preserve">z działalności międzysesyjnej. </w:t>
      </w:r>
    </w:p>
    <w:p w:rsidR="00B829DF" w:rsidRDefault="00CC20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projektu uchwały w sprawie budżetu Gminy Międzybórz na rok 2022</w:t>
      </w:r>
      <w:r w:rsidR="00B829D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29DF" w:rsidRDefault="00CC20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projektu uchwały w sprawie wieloletniej prognozy finansowej Gminy Międzybórz na lata 2022-2032</w:t>
      </w:r>
      <w:r w:rsidR="00B829DF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:rsidR="00B829DF" w:rsidRDefault="00CC20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uchwały Składu Orzekającego Regionalnej Izby Obrachunkowej we Wrocławiu w sprawie opinii o przedłożonym przez Burmistrza Miasta i Gminy Międzybórz projekcie budżetu na rok 2022</w:t>
      </w:r>
      <w:r w:rsidR="00B829D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29DF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uchwały Składu Orzekającego Regionalnej Izby Obrachunkowej we Wrocławiu w sprawie opinii o projekcie uchwały w sprawie wieloletniej prognozy finansowej Gminy Międzybórz na lata 2022-2032</w:t>
      </w:r>
      <w:r w:rsidR="00B829D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29DF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opinii Komisji Budżetowej w sprawie budżetu Gminy Międzybórz na rok 2022</w:t>
      </w:r>
      <w:r w:rsidR="00B829DF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:rsidR="00B829DF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stanowiska Burmistrza w sprawie opinii Regionalnej Izby Obrachunkowej o projekcie uchwały budżetowej na rok 2022</w:t>
      </w:r>
      <w:r w:rsidR="00B829D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94382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stanowiska Burmistrza w sprawie opinii Komisji Budżetowej w sprawie budżetu Gminy Międzybórz na rok 2022</w:t>
      </w:r>
      <w:r w:rsidR="00B9438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94382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Dyskusja nad projektem uchwały budżetowej na rok 2022</w:t>
      </w:r>
      <w:r w:rsidR="00B9438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94382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uchwalenia budżetu Gminy Międzybórz na rok 2022</w:t>
      </w:r>
      <w:r w:rsidR="00D4657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404BB" w:rsidRDefault="00D465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Podjęcie uchwały w sprawie </w:t>
      </w:r>
      <w:r w:rsidR="008B5381">
        <w:rPr>
          <w:rFonts w:ascii="Times New Roman" w:eastAsia="Times New Roman" w:hAnsi="Times New Roman"/>
          <w:bCs/>
          <w:sz w:val="24"/>
          <w:szCs w:val="24"/>
        </w:rPr>
        <w:t>przyjęcia wieloletniej prognozy finansowej na lata 2022-2032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29DF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zmieniającej uchwałę w sprawie budżetu Gminy Międzybórz na rok 2021</w:t>
      </w:r>
      <w:r w:rsidR="00B829DF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:rsidR="008B5381" w:rsidRDefault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Podjęcie uchwały w sprawie uchwalenia miejscowego planu zagospodarowania przestrzennego dla obrębu Oska Piła.</w:t>
      </w:r>
    </w:p>
    <w:p w:rsidR="008B5381" w:rsidRDefault="008B5381" w:rsidP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Interpelacje. </w:t>
      </w:r>
    </w:p>
    <w:p w:rsidR="008B5381" w:rsidRPr="008B5381" w:rsidRDefault="008B5381" w:rsidP="008B53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Zapytania, wolne wnioski, informacje.</w:t>
      </w:r>
    </w:p>
    <w:p w:rsidR="00B829DF" w:rsidRDefault="00B829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Zamknięcie posiedzenia.</w:t>
      </w:r>
    </w:p>
    <w:p w:rsidR="00B829DF" w:rsidRDefault="00B829DF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Jednogłośnie bez odczytywania przyjęty został protokół z obrad XXXI</w:t>
      </w:r>
      <w:r w:rsidR="00902C62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sesji Rady Miejskiej.</w:t>
      </w:r>
    </w:p>
    <w:p w:rsidR="00DD0D63" w:rsidRDefault="00DD0D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Burmistrz MiG złożył wniosek o dołączenie do porządku obrad uchwały w sprawie ustalenia wydatków niewygasających z końcem 2021 roku.</w:t>
      </w: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Przewodnicząca RM poddała wniosek pod głosowanie. </w:t>
      </w: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Głosowanie za przyjęciem do porządku obrad uchwały w sprawie ustalenia wydatków niewygasających z końcem 2021 roku.</w:t>
      </w: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D0D63" w:rsidRDefault="00DD0D63" w:rsidP="00DD0D63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obecni: 13 (nieoddane: 0), nieobecni: </w:t>
      </w:r>
      <w:r w:rsidR="005330B1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</w:p>
    <w:p w:rsidR="00DD0D63" w:rsidRDefault="00DD0D63" w:rsidP="00DD0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E6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641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26412">
        <w:rPr>
          <w:rFonts w:ascii="Times New Roman" w:hAnsi="Times New Roman"/>
          <w:sz w:val="24"/>
          <w:szCs w:val="24"/>
        </w:rPr>
        <w:t xml:space="preserve">Adamczyk Paweł; 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>
        <w:rPr>
          <w:rFonts w:ascii="Times New Roman" w:hAnsi="Times New Roman"/>
          <w:sz w:val="24"/>
          <w:szCs w:val="24"/>
        </w:rPr>
        <w:t xml:space="preserve"> Małgorzata; Migasiewicz Artur; Ryś Wioleta; Stempin Tomasz; </w:t>
      </w:r>
      <w:r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DD0D63" w:rsidRPr="00BE6181" w:rsidRDefault="00DD0D63" w:rsidP="00DD0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DD0D63" w:rsidRPr="00BE6181" w:rsidRDefault="00DD0D63" w:rsidP="00DD0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WSTRZYMAŁO SIĘ - 0 –</w:t>
      </w:r>
    </w:p>
    <w:p w:rsidR="00DD0D63" w:rsidRDefault="00DD0D63" w:rsidP="00DD0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Przewodnicząca RM </w:t>
      </w:r>
      <w:r w:rsidRPr="00BE6181">
        <w:rPr>
          <w:rFonts w:ascii="Times New Roman" w:hAnsi="Times New Roman"/>
          <w:bCs/>
          <w:sz w:val="24"/>
          <w:szCs w:val="24"/>
        </w:rPr>
        <w:t xml:space="preserve">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>jednogłośnie</w:t>
      </w:r>
      <w:r>
        <w:rPr>
          <w:rFonts w:ascii="Times New Roman" w:hAnsi="Times New Roman"/>
          <w:bCs/>
          <w:sz w:val="24"/>
          <w:szCs w:val="24"/>
        </w:rPr>
        <w:t xml:space="preserve"> przyjęła do porządku obrad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uchwałę w sprawie</w:t>
      </w:r>
      <w:r w:rsidR="00D346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ustalenia wydatków niewygasających z końcem 2021 roku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będzie ona punktem </w:t>
      </w:r>
      <w:r w:rsidR="00D34670">
        <w:rPr>
          <w:rFonts w:ascii="Times New Roman" w:eastAsia="Times New Roman" w:hAnsi="Times New Roman"/>
          <w:bCs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obrad</w:t>
      </w:r>
      <w:r w:rsidRPr="0015781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DD0D63" w:rsidRDefault="00DD0D6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04E5D" w:rsidRDefault="00B04E5D" w:rsidP="00B04E5D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Następnie Przewodnicząca RM zarządziła krótką przerwę techniczną celem wprowadzenia nowego porządku obrad do systemu RADA.</w:t>
      </w:r>
    </w:p>
    <w:p w:rsidR="00B04E5D" w:rsidRDefault="00B04E5D" w:rsidP="00B04E5D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04E5D" w:rsidRDefault="00B04E5D" w:rsidP="00B04E5D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Nowy porządek obrad:</w:t>
      </w:r>
    </w:p>
    <w:p w:rsidR="00B04E5D" w:rsidRDefault="00B04E5D" w:rsidP="00B04E5D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Otwarcie posiedzenia i stwierdzenie prawomocności obrad.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Ustalenie porządku obrad i przyjęcie protokołu z XXXIV sesji Rady Miejskiej.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Sprawozdanie Burmistrza Miasta i Gminy oraz Przewodniczącego Rady Miejskiej </w:t>
      </w:r>
      <w:r>
        <w:rPr>
          <w:rFonts w:ascii="Times New Roman" w:eastAsia="Times New Roman" w:hAnsi="Times New Roman"/>
          <w:bCs/>
          <w:sz w:val="24"/>
          <w:szCs w:val="24"/>
        </w:rPr>
        <w:br/>
        <w:t xml:space="preserve">z działalności międzysesyjnej. 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projektu uchwały w sprawie budżetu Gminy Międzybórz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Odczytanie projektu uchwały w sprawie wieloletniej prognozy finansowej Gminy Międzybórz na lata 2022-2032. 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uchwały Składu Orzekającego Regionalnej Izby Obrachunkowej we Wrocławiu w sprawie opinii o przedłożonym przez Burmistrza Miasta i Gminy Międzybórz projekcie budżetu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uchwały Składu Orzekającego Regionalnej Izby Obrachunkowej we Wrocławiu w sprawie opinii o projekcie uchwały w sprawie wieloletniej prognozy finansowej Gminy Międzybórz na lata 2022-2032.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Odczytanie opinii Komisji Budżetowej w sprawie budżetu Gminy Międzybórz na rok 2022. 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stanowiska Burmistrza w sprawie opinii Regionalnej Izby Obrachunkowej o projekcie uchwały budżetowej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Odczytanie stanowiska Burmistrza w sprawie opinii Komisji Budżetowej w sprawie budżetu Gminy Międzybórz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Dyskusja nad projektem uchwały budżetowej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uchwalenia budżetu Gminy Międzybórz na rok 2022.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przyjęcia wieloletniej prognozy finansowej na lata 2022-2032.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zmieniającej uchwałę w sprawie budżetu Gminy Międzybórz na rok 2021.</w:t>
      </w:r>
    </w:p>
    <w:p w:rsidR="00B04E5D" w:rsidRPr="00B53AC9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3AC9">
        <w:rPr>
          <w:rFonts w:ascii="Times New Roman" w:eastAsia="Times New Roman" w:hAnsi="Times New Roman"/>
          <w:b/>
          <w:bCs/>
          <w:sz w:val="24"/>
          <w:szCs w:val="24"/>
        </w:rPr>
        <w:t>Podjęcie uchwały w sprawie ustalenia wydatków niewygasających z końcem 2021 roku.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uchwalenia miejscowego planu zagospodarowania przestrzennego dla obrębu Oska Piła.</w:t>
      </w:r>
    </w:p>
    <w:p w:rsid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Interpelacje. </w:t>
      </w:r>
    </w:p>
    <w:p w:rsidR="00B04E5D" w:rsidRPr="008B5381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Zapytania, wolne wnioski, informacje.</w:t>
      </w:r>
    </w:p>
    <w:p w:rsidR="00B04E5D" w:rsidRPr="00B04E5D" w:rsidRDefault="00B04E5D" w:rsidP="00B04E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Zamknięcie posiedzenia.</w:t>
      </w:r>
    </w:p>
    <w:p w:rsidR="00B04E5D" w:rsidRDefault="00B04E5D" w:rsidP="00B04E5D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829DF" w:rsidRDefault="00B829D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Ad.3. Burmistrz MiG przedstawił sprawozdanie z działalności międzysesyjnej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Przewodnicząca RM przedstawiła sprawozdanie z działalności </w:t>
      </w:r>
      <w:r>
        <w:rPr>
          <w:rFonts w:ascii="Times New Roman" w:hAnsi="Times New Roman"/>
          <w:bCs/>
          <w:sz w:val="24"/>
          <w:szCs w:val="24"/>
        </w:rPr>
        <w:t xml:space="preserve">z działalności międzysesyjnej. 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Przedstawione sprawozdania stanowią załączniki do protokołu.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829DF" w:rsidRDefault="00B829DF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B829DF" w:rsidRPr="00246D57" w:rsidRDefault="00B829D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6D57">
        <w:rPr>
          <w:rFonts w:ascii="Times New Roman" w:hAnsi="Times New Roman"/>
          <w:bCs/>
          <w:sz w:val="24"/>
          <w:szCs w:val="24"/>
        </w:rPr>
        <w:t xml:space="preserve">Ad.4. </w:t>
      </w:r>
      <w:r w:rsidR="00932E8A" w:rsidRPr="00246D57">
        <w:rPr>
          <w:rFonts w:ascii="Times New Roman" w:hAnsi="Times New Roman"/>
          <w:bCs/>
          <w:sz w:val="24"/>
          <w:szCs w:val="24"/>
        </w:rPr>
        <w:t xml:space="preserve">Burmistrza MiG przedstawił </w:t>
      </w:r>
      <w:r w:rsidR="00A61E33" w:rsidRPr="00246D57">
        <w:rPr>
          <w:rFonts w:ascii="Times New Roman" w:eastAsia="Times New Roman" w:hAnsi="Times New Roman"/>
          <w:bCs/>
          <w:sz w:val="24"/>
          <w:szCs w:val="24"/>
        </w:rPr>
        <w:t>projekt uchwały w sprawie budżetu Gminy Międzybórz na rok 2022</w:t>
      </w:r>
      <w:r w:rsidR="00932E8A" w:rsidRPr="00246D57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32E8A" w:rsidRPr="00246D57" w:rsidRDefault="00932E8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61E33" w:rsidRPr="00246D57" w:rsidRDefault="00A61E33" w:rsidP="00A6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D57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B829DF" w:rsidRPr="00246D57" w:rsidRDefault="00B829DF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29DF" w:rsidRPr="00246D57" w:rsidRDefault="00B829DF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29DF" w:rsidRPr="00246D57" w:rsidRDefault="00B829DF" w:rsidP="00932E8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6D57">
        <w:rPr>
          <w:rFonts w:ascii="Times New Roman" w:hAnsi="Times New Roman"/>
          <w:bCs/>
          <w:sz w:val="24"/>
          <w:szCs w:val="24"/>
        </w:rPr>
        <w:t>Ad.</w:t>
      </w:r>
      <w:r w:rsidR="00A61E33" w:rsidRPr="00246D57">
        <w:rPr>
          <w:rFonts w:ascii="Times New Roman" w:hAnsi="Times New Roman"/>
          <w:bCs/>
          <w:sz w:val="24"/>
          <w:szCs w:val="24"/>
        </w:rPr>
        <w:t>5</w:t>
      </w:r>
      <w:r w:rsidRPr="00246D57">
        <w:rPr>
          <w:rFonts w:ascii="Times New Roman" w:hAnsi="Times New Roman"/>
          <w:bCs/>
          <w:sz w:val="24"/>
          <w:szCs w:val="24"/>
        </w:rPr>
        <w:t xml:space="preserve">. Burmistrz MiG przedstawił </w:t>
      </w:r>
      <w:r w:rsidRPr="00246D57">
        <w:rPr>
          <w:rFonts w:ascii="Times New Roman" w:hAnsi="Times New Roman"/>
          <w:sz w:val="24"/>
          <w:szCs w:val="24"/>
        </w:rPr>
        <w:t xml:space="preserve">projekt uchwały </w:t>
      </w:r>
      <w:r w:rsidRPr="00246D57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A61E33" w:rsidRPr="00246D57">
        <w:rPr>
          <w:rFonts w:ascii="Times New Roman" w:eastAsia="Times New Roman" w:hAnsi="Times New Roman"/>
          <w:bCs/>
          <w:sz w:val="24"/>
          <w:szCs w:val="24"/>
        </w:rPr>
        <w:t>wieloletniej prognozy finansowej Gminy Międzybórz na lata 2022-2032</w:t>
      </w:r>
      <w:r w:rsidR="00932E8A" w:rsidRPr="00246D57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:rsidR="00B829DF" w:rsidRPr="00246D57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Pr="00246D57" w:rsidRDefault="00B829DF" w:rsidP="00A6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D57">
        <w:rPr>
          <w:rFonts w:ascii="Times New Roman" w:hAnsi="Times New Roman"/>
          <w:sz w:val="24"/>
          <w:szCs w:val="24"/>
        </w:rPr>
        <w:t xml:space="preserve">Projekt uchwały </w:t>
      </w:r>
      <w:r w:rsidR="00A61E33" w:rsidRPr="00246D57">
        <w:rPr>
          <w:rFonts w:ascii="Times New Roman" w:hAnsi="Times New Roman"/>
          <w:sz w:val="24"/>
          <w:szCs w:val="24"/>
        </w:rPr>
        <w:t>stanowi załącznik do protokołu.</w:t>
      </w:r>
    </w:p>
    <w:p w:rsidR="00B829DF" w:rsidRDefault="00B829DF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5B29B7" w:rsidRDefault="005B2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</w:t>
      </w:r>
      <w:r w:rsidR="00A61E33">
        <w:rPr>
          <w:rFonts w:ascii="Times New Roman" w:hAnsi="Times New Roman"/>
          <w:sz w:val="24"/>
          <w:szCs w:val="24"/>
        </w:rPr>
        <w:t xml:space="preserve">6. Burmistrz MiG przedstawił uchwałę Składu Orzekającego Regionalnej Izby Obrachunkowej we Wrocławiu w sprawie opinii o przedłożonym projekcie budżetu na rok 2022 </w:t>
      </w:r>
      <w:r>
        <w:rPr>
          <w:rFonts w:ascii="Times New Roman" w:hAnsi="Times New Roman"/>
          <w:sz w:val="24"/>
          <w:szCs w:val="24"/>
        </w:rPr>
        <w:t>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E33" w:rsidRDefault="00A6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XI/55/2021 Składu Orzekającego Regionalnej Izby Obrachunkowej we Wrocławiu z dnia 13 grudnia 2021 r. stanowi załącznik do protokołu.</w:t>
      </w:r>
    </w:p>
    <w:p w:rsidR="00246D57" w:rsidRDefault="00246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D57" w:rsidRDefault="00246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D57" w:rsidRDefault="00246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Ad.7. Burmistrz MiG przedstawił uchwałę Składu Orzekającego Regionalnej Izby Obrachunkowej we Wrocławiu w sprawie opinii o projekcie uchwały w sprawie wieloletniej prognozy finansowej Gminy Międzybórz na lata 2022-2032.</w:t>
      </w:r>
    </w:p>
    <w:p w:rsidR="00246D57" w:rsidRDefault="00246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D57" w:rsidRDefault="00246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XI/54/2021 Składu Orzekającego Regionalnej Izby Obrachunkowej we Wrocławiu z dnia 13 grudnia 2021 r. stanowi załącznik do protokołu.</w:t>
      </w:r>
    </w:p>
    <w:p w:rsidR="00B829DF" w:rsidRDefault="00B829D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6D57" w:rsidRDefault="00246D57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6D57" w:rsidRPr="001A0CDD" w:rsidRDefault="00246D57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CDD">
        <w:rPr>
          <w:rFonts w:ascii="Times New Roman" w:hAnsi="Times New Roman"/>
          <w:sz w:val="24"/>
          <w:szCs w:val="24"/>
        </w:rPr>
        <w:lastRenderedPageBreak/>
        <w:t xml:space="preserve">Ad.8. Przewodnicząca Komisji Budżetowej Pani Otylia Duś przedstawiła opinię komisji w sprawie budżetu Gminy Międzybórz na rok 2022. </w:t>
      </w:r>
    </w:p>
    <w:p w:rsidR="00246D57" w:rsidRPr="001A0CDD" w:rsidRDefault="00246D57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CDD" w:rsidRPr="001A0CDD" w:rsidRDefault="001A0CDD" w:rsidP="001A0C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0CDD">
        <w:rPr>
          <w:rFonts w:ascii="Times New Roman" w:hAnsi="Times New Roman"/>
          <w:bCs/>
          <w:sz w:val="24"/>
          <w:szCs w:val="24"/>
        </w:rPr>
        <w:t>Przedstawiona opinia stanowi załącznik do protokołu.</w:t>
      </w:r>
    </w:p>
    <w:p w:rsidR="001A0CDD" w:rsidRDefault="001A0CDD" w:rsidP="001A0C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0CDD" w:rsidRDefault="001A0CDD" w:rsidP="001A0C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0CDD" w:rsidRPr="001A0CDD" w:rsidRDefault="001A0CDD" w:rsidP="001A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C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d.9</w:t>
      </w:r>
      <w:r w:rsidRPr="001A0CDD">
        <w:rPr>
          <w:rFonts w:ascii="Times New Roman" w:hAnsi="Times New Roman"/>
          <w:sz w:val="24"/>
          <w:szCs w:val="24"/>
        </w:rPr>
        <w:t xml:space="preserve">. </w:t>
      </w:r>
      <w:r w:rsidR="00075A6F">
        <w:rPr>
          <w:rFonts w:ascii="Times New Roman" w:hAnsi="Times New Roman"/>
          <w:sz w:val="24"/>
          <w:szCs w:val="24"/>
        </w:rPr>
        <w:t>Burmistrz MiG przedstawił stanowisko w sprawie opinii Regionalnej Izby Obrachunkowej o projekcie uchwały budżetowej na rok 2022</w:t>
      </w:r>
      <w:r w:rsidRPr="001A0CDD">
        <w:rPr>
          <w:rFonts w:ascii="Times New Roman" w:hAnsi="Times New Roman"/>
          <w:sz w:val="24"/>
          <w:szCs w:val="24"/>
        </w:rPr>
        <w:t xml:space="preserve">. </w:t>
      </w:r>
    </w:p>
    <w:p w:rsidR="001A0CDD" w:rsidRPr="001A0CDD" w:rsidRDefault="001A0CDD" w:rsidP="001A0C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CDD" w:rsidRPr="001A0CDD" w:rsidRDefault="00075A6F" w:rsidP="001A0C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Przedstawione stanowisko </w:t>
      </w:r>
      <w:r w:rsidR="001A0CDD" w:rsidRPr="001A0CDD"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1A0CDD" w:rsidRDefault="001A0CDD" w:rsidP="001A0CD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4C8F" w:rsidRDefault="00D14C8F" w:rsidP="001A0CD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4C8F" w:rsidRPr="001A0CDD" w:rsidRDefault="00D14C8F" w:rsidP="00D14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C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d.10</w:t>
      </w:r>
      <w:r w:rsidRPr="001A0C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Burmistrz MiG przedstawił stanowisko w sprawie opinii Komisji Budżetowej w sprawie budżetu Gminy Międzybórz na rok 2022.</w:t>
      </w:r>
      <w:r w:rsidRPr="001A0CDD">
        <w:rPr>
          <w:rFonts w:ascii="Times New Roman" w:hAnsi="Times New Roman"/>
          <w:sz w:val="24"/>
          <w:szCs w:val="24"/>
        </w:rPr>
        <w:t xml:space="preserve"> </w:t>
      </w:r>
    </w:p>
    <w:p w:rsidR="00D14C8F" w:rsidRPr="001A0CDD" w:rsidRDefault="00D14C8F" w:rsidP="00D14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D57" w:rsidRDefault="00D14C8F" w:rsidP="006D7F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Przedstawione stanowisko </w:t>
      </w:r>
      <w:r w:rsidRPr="001A0CDD"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D14C8F" w:rsidRDefault="00D14C8F" w:rsidP="006D7F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14C8F" w:rsidRDefault="00D14C8F" w:rsidP="006D7F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14C8F" w:rsidRDefault="007D06B6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 w:rsidRPr="00F42791">
        <w:rPr>
          <w:rFonts w:ascii="Times New Roman" w:hAnsi="Times New Roman"/>
          <w:bCs/>
          <w:sz w:val="24"/>
          <w:szCs w:val="24"/>
        </w:rPr>
        <w:t xml:space="preserve">Ad.11. </w:t>
      </w:r>
      <w:r w:rsidR="00220445" w:rsidRPr="00F42791">
        <w:rPr>
          <w:rFonts w:ascii="Times New Roman" w:hAnsi="Times New Roman"/>
          <w:bCs/>
          <w:sz w:val="24"/>
          <w:szCs w:val="24"/>
        </w:rPr>
        <w:t>W tym punkcie obrad przeprowadzono d</w:t>
      </w:r>
      <w:r w:rsidRPr="00F42791">
        <w:rPr>
          <w:rFonts w:ascii="Times New Roman" w:hAnsi="Times New Roman"/>
          <w:bCs/>
          <w:sz w:val="24"/>
          <w:szCs w:val="24"/>
        </w:rPr>
        <w:t>y</w:t>
      </w:r>
      <w:r w:rsidR="00220445" w:rsidRPr="00F42791">
        <w:rPr>
          <w:rFonts w:ascii="Times New Roman" w:hAnsi="Times New Roman"/>
          <w:bCs/>
          <w:sz w:val="24"/>
          <w:szCs w:val="24"/>
        </w:rPr>
        <w:t>skusję</w:t>
      </w:r>
      <w:r w:rsidRPr="00F42791">
        <w:rPr>
          <w:rFonts w:ascii="Times New Roman" w:hAnsi="Times New Roman"/>
          <w:bCs/>
          <w:sz w:val="24"/>
          <w:szCs w:val="24"/>
        </w:rPr>
        <w:t xml:space="preserve"> nad projektem uchwały budżetowej na rok 2022. </w:t>
      </w:r>
    </w:p>
    <w:p w:rsidR="00F42791" w:rsidRDefault="00F42791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F42791" w:rsidRDefault="00F42791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Przewodnicząca RM spytała z czego wynika nadwyżka budżetowa i na co zostanie ona przeznaczona?</w:t>
      </w:r>
    </w:p>
    <w:p w:rsidR="00F42791" w:rsidRDefault="00F42791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F42791" w:rsidRPr="00F42791" w:rsidRDefault="00F42791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Burmistrz MiG</w:t>
      </w:r>
      <w:r w:rsidR="000A43CC">
        <w:rPr>
          <w:rFonts w:ascii="Times New Roman" w:hAnsi="Times New Roman"/>
          <w:bCs/>
          <w:sz w:val="24"/>
          <w:szCs w:val="24"/>
        </w:rPr>
        <w:t xml:space="preserve"> odpowiedział, że nadwyżka budżetowa jest założeniem, które powinno wyniknąć w trakcie roku budżetowego na skutek oszczędnej gospodarki finansowej. Jeśli plan okaże się sukcesywny, środki te zostaną przeznaczone na inwestycje lub spłaty wcześniej zaciągniętych zobowiązań.</w:t>
      </w:r>
    </w:p>
    <w:p w:rsidR="00220445" w:rsidRDefault="00220445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CD5C24" w:rsidRDefault="00A02C1B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Radna p. S. Zapeńska spytała czy ulga podatkowa dla osób do 26. roku życia wpłynęła znacząco na budżet naszej gminy?</w:t>
      </w:r>
    </w:p>
    <w:p w:rsidR="00A02C1B" w:rsidRDefault="00A02C1B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5F5F4F" w:rsidRDefault="00A02C1B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Burmistrz MiG odpowiedział, ż</w:t>
      </w:r>
      <w:r w:rsidR="00723DCD">
        <w:rPr>
          <w:rFonts w:ascii="Times New Roman" w:hAnsi="Times New Roman"/>
          <w:bCs/>
          <w:sz w:val="24"/>
          <w:szCs w:val="24"/>
        </w:rPr>
        <w:t xml:space="preserve">e tak, ta ulga wpłynęła w zasadniczy sposób nie tylko na nasz budżet, ale na budżet większości gmin, </w:t>
      </w:r>
      <w:r w:rsidR="005F5F4F">
        <w:rPr>
          <w:rFonts w:ascii="Times New Roman" w:hAnsi="Times New Roman"/>
          <w:bCs/>
          <w:sz w:val="24"/>
          <w:szCs w:val="24"/>
        </w:rPr>
        <w:t xml:space="preserve">ponieważ kwoty otrzymywanych subwencji oraz są coraz mniejsze. Ponadto ustawodawca przewidział częściowe wypłaty rekompensat tylko do końca 2022 roku. </w:t>
      </w:r>
    </w:p>
    <w:p w:rsidR="005F5F4F" w:rsidRDefault="005F5F4F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5F5F4F" w:rsidRDefault="00875952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Przewodnicząca RM spytała czy dochody gminy z podatków lokalnych i opłat są realne do osiągnięcia w nowym roku budżetowy</w:t>
      </w:r>
      <w:r w:rsidR="00C64392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875952" w:rsidRDefault="00875952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875952" w:rsidRDefault="00875952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Burmistrz MiG odpowiedział, ż</w:t>
      </w:r>
      <w:r w:rsidR="0071140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przy obecnym systemie weryfikacji wpł</w:t>
      </w:r>
      <w:r w:rsidR="00C64392">
        <w:rPr>
          <w:rFonts w:ascii="Times New Roman" w:hAnsi="Times New Roman"/>
          <w:bCs/>
          <w:sz w:val="24"/>
          <w:szCs w:val="24"/>
        </w:rPr>
        <w:t>at oraz</w:t>
      </w:r>
      <w:r>
        <w:rPr>
          <w:rFonts w:ascii="Times New Roman" w:hAnsi="Times New Roman"/>
          <w:bCs/>
          <w:sz w:val="24"/>
          <w:szCs w:val="24"/>
        </w:rPr>
        <w:t xml:space="preserve"> systemie windykacji wraz ze wsparciem systemu nadzoru komorniczego, są to kwoty realne.</w:t>
      </w:r>
      <w:r w:rsidR="00C64392">
        <w:rPr>
          <w:rFonts w:ascii="Times New Roman" w:hAnsi="Times New Roman"/>
          <w:bCs/>
          <w:sz w:val="24"/>
          <w:szCs w:val="24"/>
        </w:rPr>
        <w:t xml:space="preserve"> </w:t>
      </w:r>
    </w:p>
    <w:p w:rsidR="00127EDB" w:rsidRDefault="005F5F4F" w:rsidP="00220445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27EDB" w:rsidRDefault="00127EDB" w:rsidP="00127EDB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Ad.12. Burmistrz MiG przedstawił projekt uchwały w sprawie uchwalenia budżetu Gminy Międzybórz na rok 2022.</w:t>
      </w:r>
    </w:p>
    <w:p w:rsidR="00127EDB" w:rsidRDefault="00127EDB" w:rsidP="00127EDB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27EDB" w:rsidRPr="00BE6181" w:rsidRDefault="00127EDB" w:rsidP="0012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127EDB" w:rsidRDefault="00127EDB" w:rsidP="00127ED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27EDB" w:rsidRPr="00BE6181" w:rsidRDefault="00127EDB" w:rsidP="00127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127EDB" w:rsidRDefault="00127EDB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EDB" w:rsidRPr="00BE6181" w:rsidRDefault="00127EDB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lastRenderedPageBreak/>
        <w:t xml:space="preserve">Przewodnicząca 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BE6181">
        <w:rPr>
          <w:rFonts w:ascii="Times New Roman" w:hAnsi="Times New Roman"/>
          <w:sz w:val="24"/>
          <w:szCs w:val="24"/>
        </w:rPr>
        <w:t>poddała projekt uchwały pod głosowanie.</w:t>
      </w:r>
    </w:p>
    <w:p w:rsidR="00127EDB" w:rsidRPr="00BE6181" w:rsidRDefault="00127EDB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0B1" w:rsidRDefault="00127EDB" w:rsidP="005330B1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5330B1"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budżetu Gminy Międzybórz na rok 2022.</w:t>
      </w:r>
    </w:p>
    <w:p w:rsidR="00127EDB" w:rsidRDefault="00127EDB" w:rsidP="00127ED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27EDB" w:rsidRDefault="005330B1" w:rsidP="00127ED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obecni: 13</w:t>
      </w:r>
      <w:r w:rsidR="00127EDB" w:rsidRPr="00BE618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127EDB" w:rsidRPr="00A166CC" w:rsidRDefault="00FD6221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- 13</w:t>
      </w:r>
      <w:r w:rsidR="00127EDB" w:rsidRPr="00BE6181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127EDB">
        <w:rPr>
          <w:rFonts w:ascii="Times New Roman" w:hAnsi="Times New Roman"/>
          <w:bCs/>
          <w:sz w:val="24"/>
          <w:szCs w:val="24"/>
        </w:rPr>
        <w:t xml:space="preserve">Adamczyk Paweł; </w:t>
      </w:r>
      <w:r w:rsidR="00127EDB" w:rsidRPr="00426412">
        <w:rPr>
          <w:rFonts w:ascii="Times New Roman" w:hAnsi="Times New Roman"/>
          <w:sz w:val="24"/>
          <w:szCs w:val="24"/>
        </w:rPr>
        <w:t xml:space="preserve">Buczek Krzysztof; Duś Otylia; </w:t>
      </w:r>
      <w:r w:rsidR="00127EDB">
        <w:rPr>
          <w:rFonts w:ascii="Times New Roman" w:hAnsi="Times New Roman"/>
          <w:sz w:val="24"/>
          <w:szCs w:val="24"/>
        </w:rPr>
        <w:t xml:space="preserve">Dzikowska Iwona; </w:t>
      </w:r>
      <w:r w:rsidR="00127EDB"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 w:rsidR="00127EDB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 xml:space="preserve">łgorzata; </w:t>
      </w:r>
      <w:r w:rsidR="00127EDB">
        <w:rPr>
          <w:rFonts w:ascii="Times New Roman" w:hAnsi="Times New Roman"/>
          <w:sz w:val="24"/>
          <w:szCs w:val="24"/>
        </w:rPr>
        <w:t xml:space="preserve">Migasiewicz Artur; Ryś Wioleta; Stempin Tomasz; </w:t>
      </w:r>
      <w:r w:rsidR="00127EDB"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127EDB" w:rsidRPr="00BE6181" w:rsidRDefault="00127EDB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127EDB" w:rsidRDefault="00127EDB" w:rsidP="0012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0 -</w:t>
      </w:r>
    </w:p>
    <w:p w:rsidR="00EF2712" w:rsidRDefault="00127EDB" w:rsidP="00EF2712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/>
          <w:bCs/>
          <w:sz w:val="24"/>
          <w:szCs w:val="24"/>
        </w:rPr>
        <w:t>RM</w:t>
      </w:r>
      <w:r w:rsidRPr="00BE6181">
        <w:rPr>
          <w:rFonts w:ascii="Times New Roman" w:hAnsi="Times New Roman"/>
          <w:bCs/>
          <w:sz w:val="24"/>
          <w:szCs w:val="24"/>
        </w:rPr>
        <w:t xml:space="preserve"> 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EF2712"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budżetu Gminy Międzybórz na rok 2022.</w:t>
      </w:r>
    </w:p>
    <w:p w:rsidR="00127EDB" w:rsidRDefault="00127EDB" w:rsidP="00EF2712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127EDB" w:rsidRPr="00220445" w:rsidRDefault="00127EDB" w:rsidP="00A36C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181">
        <w:rPr>
          <w:rFonts w:ascii="Times New Roman" w:hAnsi="Times New Roman"/>
          <w:bCs/>
          <w:sz w:val="24"/>
          <w:szCs w:val="24"/>
        </w:rPr>
        <w:t>Uchwała nr XX</w:t>
      </w:r>
      <w:r w:rsidR="00A36CD0">
        <w:rPr>
          <w:rFonts w:ascii="Times New Roman" w:hAnsi="Times New Roman"/>
          <w:bCs/>
          <w:sz w:val="24"/>
          <w:szCs w:val="24"/>
        </w:rPr>
        <w:t>XV</w:t>
      </w:r>
      <w:r w:rsidRPr="00BE618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</w:t>
      </w:r>
      <w:r w:rsidR="00A36CD0">
        <w:rPr>
          <w:rFonts w:ascii="Times New Roman" w:hAnsi="Times New Roman"/>
          <w:bCs/>
          <w:sz w:val="24"/>
          <w:szCs w:val="24"/>
        </w:rPr>
        <w:t>42</w:t>
      </w:r>
      <w:r w:rsidRPr="00BE6181">
        <w:rPr>
          <w:rFonts w:ascii="Times New Roman" w:hAnsi="Times New Roman"/>
          <w:bCs/>
          <w:sz w:val="24"/>
          <w:szCs w:val="24"/>
        </w:rPr>
        <w:t xml:space="preserve">/2021 </w:t>
      </w:r>
      <w:r w:rsidR="00A36CD0"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246D57" w:rsidRDefault="00246D57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5A6F" w:rsidRDefault="00075A6F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Ad.13. Burmistrz MiG przedstawił projekt uchwały w sprawie przyjęcia wieloletniej prognozy finansowej na lata 2022-2032.</w:t>
      </w: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F4464" w:rsidRPr="00BE6181" w:rsidRDefault="006F4464" w:rsidP="006F4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6F4464" w:rsidRDefault="006F4464" w:rsidP="006F44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F4464" w:rsidRPr="00BE6181" w:rsidRDefault="006F4464" w:rsidP="006F44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6F4464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464" w:rsidRPr="00BE6181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 xml:space="preserve">Przewodnicząca 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BE6181">
        <w:rPr>
          <w:rFonts w:ascii="Times New Roman" w:hAnsi="Times New Roman"/>
          <w:sz w:val="24"/>
          <w:szCs w:val="24"/>
        </w:rPr>
        <w:t>poddała projekt uchwały pod głosowanie.</w:t>
      </w:r>
    </w:p>
    <w:p w:rsidR="006F4464" w:rsidRPr="00BE6181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przyjęcia wieloletniej prognozy finansowej na lata 2022-2032.</w:t>
      </w: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obecni: 13</w:t>
      </w:r>
      <w:r w:rsidRPr="00BE618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6F4464" w:rsidRPr="00A166CC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- 13</w:t>
      </w:r>
      <w:r w:rsidRPr="00BE6181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Adamczyk Paweł; </w:t>
      </w:r>
      <w:r w:rsidRPr="00426412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>
        <w:rPr>
          <w:rFonts w:ascii="Times New Roman" w:hAnsi="Times New Roman"/>
          <w:sz w:val="24"/>
          <w:szCs w:val="24"/>
        </w:rPr>
        <w:t xml:space="preserve"> Małgorzata; Migasiewicz Artur; Ryś Wioleta; Stempin Tomasz; </w:t>
      </w:r>
      <w:r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6F4464" w:rsidRPr="00BE6181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6F4464" w:rsidRDefault="006F4464" w:rsidP="006F4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0 -</w:t>
      </w: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/>
          <w:bCs/>
          <w:sz w:val="24"/>
          <w:szCs w:val="24"/>
        </w:rPr>
        <w:t>RM</w:t>
      </w:r>
      <w:r w:rsidRPr="00BE6181">
        <w:rPr>
          <w:rFonts w:ascii="Times New Roman" w:hAnsi="Times New Roman"/>
          <w:bCs/>
          <w:sz w:val="24"/>
          <w:szCs w:val="24"/>
        </w:rPr>
        <w:t xml:space="preserve"> 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przyjęcia wieloletniej prognozy finansowej na lata 2022-2032.</w:t>
      </w:r>
    </w:p>
    <w:p w:rsidR="006F4464" w:rsidRDefault="006F4464" w:rsidP="006F4464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6F4464" w:rsidRDefault="006F4464" w:rsidP="006F4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181">
        <w:rPr>
          <w:rFonts w:ascii="Times New Roman" w:hAnsi="Times New Roman"/>
          <w:bCs/>
          <w:sz w:val="24"/>
          <w:szCs w:val="24"/>
        </w:rPr>
        <w:t>Uchwała nr XX</w:t>
      </w:r>
      <w:r>
        <w:rPr>
          <w:rFonts w:ascii="Times New Roman" w:hAnsi="Times New Roman"/>
          <w:bCs/>
          <w:sz w:val="24"/>
          <w:szCs w:val="24"/>
        </w:rPr>
        <w:t>XV</w:t>
      </w:r>
      <w:r w:rsidRPr="00BE618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243</w:t>
      </w:r>
      <w:r w:rsidRPr="00BE6181">
        <w:rPr>
          <w:rFonts w:ascii="Times New Roman" w:hAnsi="Times New Roman"/>
          <w:bCs/>
          <w:sz w:val="24"/>
          <w:szCs w:val="24"/>
        </w:rPr>
        <w:t xml:space="preserve">/2021 </w:t>
      </w:r>
      <w:r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202280" w:rsidRDefault="00202280" w:rsidP="006F4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2280" w:rsidRDefault="00202280" w:rsidP="006F4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Ad.14. Burmistrz MiG przedstawił projekt uchwały zmieniającej uchwałę w sprawie budżetu Gminy Międzybórz na rok 2021.</w:t>
      </w: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02280" w:rsidRPr="00BE6181" w:rsidRDefault="00202280" w:rsidP="00202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02280" w:rsidRDefault="00202280" w:rsidP="0020228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02280" w:rsidRPr="00BE6181" w:rsidRDefault="00202280" w:rsidP="00202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02280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280" w:rsidRPr="00BE6181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 xml:space="preserve">Przewodnicząca 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BE6181">
        <w:rPr>
          <w:rFonts w:ascii="Times New Roman" w:hAnsi="Times New Roman"/>
          <w:sz w:val="24"/>
          <w:szCs w:val="24"/>
        </w:rPr>
        <w:t>poddała projekt uchwały pod głosowanie.</w:t>
      </w:r>
    </w:p>
    <w:p w:rsidR="00202280" w:rsidRPr="00BE6181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sz w:val="24"/>
          <w:szCs w:val="24"/>
        </w:rPr>
        <w:lastRenderedPageBreak/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budżetu Gminy Międzybórz na rok 2021.</w:t>
      </w: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obecni: 13</w:t>
      </w:r>
      <w:r w:rsidRPr="00BE618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202280" w:rsidRPr="00A166CC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- 13</w:t>
      </w:r>
      <w:r w:rsidRPr="00BE6181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Adamczyk Paweł; </w:t>
      </w:r>
      <w:r w:rsidRPr="00426412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>
        <w:rPr>
          <w:rFonts w:ascii="Times New Roman" w:hAnsi="Times New Roman"/>
          <w:sz w:val="24"/>
          <w:szCs w:val="24"/>
        </w:rPr>
        <w:t xml:space="preserve"> Małgorzata; Migasiewicz Artur; Ryś Wioleta; Stempin Tomasz; </w:t>
      </w:r>
      <w:r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202280" w:rsidRPr="00BE6181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202280" w:rsidRDefault="00202280" w:rsidP="00202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0 -</w:t>
      </w: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/>
          <w:bCs/>
          <w:sz w:val="24"/>
          <w:szCs w:val="24"/>
        </w:rPr>
        <w:t>RM</w:t>
      </w:r>
      <w:r w:rsidRPr="00BE6181">
        <w:rPr>
          <w:rFonts w:ascii="Times New Roman" w:hAnsi="Times New Roman"/>
          <w:bCs/>
          <w:sz w:val="24"/>
          <w:szCs w:val="24"/>
        </w:rPr>
        <w:t xml:space="preserve"> 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zmieniającą uchwałę w sprawie budżetu Gminy Międzybórz na rok 2021.</w:t>
      </w:r>
    </w:p>
    <w:p w:rsidR="00202280" w:rsidRDefault="00202280" w:rsidP="00202280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202280" w:rsidRPr="00220445" w:rsidRDefault="00202280" w:rsidP="002022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181">
        <w:rPr>
          <w:rFonts w:ascii="Times New Roman" w:hAnsi="Times New Roman"/>
          <w:bCs/>
          <w:sz w:val="24"/>
          <w:szCs w:val="24"/>
        </w:rPr>
        <w:t>Uchwała nr XX</w:t>
      </w:r>
      <w:r>
        <w:rPr>
          <w:rFonts w:ascii="Times New Roman" w:hAnsi="Times New Roman"/>
          <w:bCs/>
          <w:sz w:val="24"/>
          <w:szCs w:val="24"/>
        </w:rPr>
        <w:t>XV</w:t>
      </w:r>
      <w:r w:rsidRPr="00BE618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244</w:t>
      </w:r>
      <w:r w:rsidRPr="00BE6181">
        <w:rPr>
          <w:rFonts w:ascii="Times New Roman" w:hAnsi="Times New Roman"/>
          <w:bCs/>
          <w:sz w:val="24"/>
          <w:szCs w:val="24"/>
        </w:rPr>
        <w:t xml:space="preserve">/2021 </w:t>
      </w:r>
      <w:r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202280" w:rsidRPr="00220445" w:rsidRDefault="00202280" w:rsidP="006F44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4464" w:rsidRDefault="006F4464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Ad.15. Burmistrz MiG przedstawił projekt uchwały w sprawie ustalenia wydatków niewygasających z końcem 2021 roku.</w:t>
      </w: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70120" w:rsidRPr="00BE6181" w:rsidRDefault="00E70120" w:rsidP="00E70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E70120" w:rsidRDefault="00E70120" w:rsidP="00E701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70120" w:rsidRPr="00BE6181" w:rsidRDefault="00E70120" w:rsidP="00E70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E70120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120" w:rsidRPr="00BE6181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 xml:space="preserve">Przewodnicząca 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BE6181">
        <w:rPr>
          <w:rFonts w:ascii="Times New Roman" w:hAnsi="Times New Roman"/>
          <w:sz w:val="24"/>
          <w:szCs w:val="24"/>
        </w:rPr>
        <w:t>poddała projekt uchwały pod głosowanie.</w:t>
      </w:r>
    </w:p>
    <w:p w:rsidR="00E70120" w:rsidRPr="00BE6181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ustalenia wydatków niewygasających z końcem 2021 roku.</w:t>
      </w: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obecni: 13</w:t>
      </w:r>
      <w:r w:rsidRPr="00BE618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E70120" w:rsidRPr="00A166CC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- 13</w:t>
      </w:r>
      <w:r w:rsidRPr="00BE6181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Adamczyk Paweł; </w:t>
      </w:r>
      <w:r w:rsidRPr="00426412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>
        <w:rPr>
          <w:rFonts w:ascii="Times New Roman" w:hAnsi="Times New Roman"/>
          <w:sz w:val="24"/>
          <w:szCs w:val="24"/>
        </w:rPr>
        <w:t xml:space="preserve"> Małgorzata; Migasiewicz Artur; Ryś Wioleta; Stempin Tomasz; </w:t>
      </w:r>
      <w:r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E70120" w:rsidRPr="00BE6181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E70120" w:rsidRDefault="00E70120" w:rsidP="00E7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0 -</w:t>
      </w: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/>
          <w:bCs/>
          <w:sz w:val="24"/>
          <w:szCs w:val="24"/>
        </w:rPr>
        <w:t>RM</w:t>
      </w:r>
      <w:r w:rsidRPr="00BE6181">
        <w:rPr>
          <w:rFonts w:ascii="Times New Roman" w:hAnsi="Times New Roman"/>
          <w:bCs/>
          <w:sz w:val="24"/>
          <w:szCs w:val="24"/>
        </w:rPr>
        <w:t xml:space="preserve"> 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ustalenia wydatków niewygasających z końcem 2021 roku.</w:t>
      </w:r>
    </w:p>
    <w:p w:rsidR="00E70120" w:rsidRDefault="00E70120" w:rsidP="00E70120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E70120" w:rsidRDefault="00E70120" w:rsidP="00E701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181">
        <w:rPr>
          <w:rFonts w:ascii="Times New Roman" w:hAnsi="Times New Roman"/>
          <w:bCs/>
          <w:sz w:val="24"/>
          <w:szCs w:val="24"/>
        </w:rPr>
        <w:t>Uchwała nr XX</w:t>
      </w:r>
      <w:r>
        <w:rPr>
          <w:rFonts w:ascii="Times New Roman" w:hAnsi="Times New Roman"/>
          <w:bCs/>
          <w:sz w:val="24"/>
          <w:szCs w:val="24"/>
        </w:rPr>
        <w:t>XV</w:t>
      </w:r>
      <w:r w:rsidRPr="00BE618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245</w:t>
      </w:r>
      <w:r w:rsidRPr="00BE6181">
        <w:rPr>
          <w:rFonts w:ascii="Times New Roman" w:hAnsi="Times New Roman"/>
          <w:bCs/>
          <w:sz w:val="24"/>
          <w:szCs w:val="24"/>
        </w:rPr>
        <w:t xml:space="preserve">/2021 </w:t>
      </w:r>
      <w:r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E70120" w:rsidRDefault="00E70120" w:rsidP="00E701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120" w:rsidRDefault="00E70120" w:rsidP="00E701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91029" w:rsidRDefault="00DD03CE" w:rsidP="00291029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Ad.16</w:t>
      </w:r>
      <w:r w:rsidR="002910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Burmistrz MiG przedstawił projekt uchwały w sprawie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miejscowego planu zagospodarowania przestrzennego dla obrębu Oska Piła</w:t>
      </w:r>
      <w:r w:rsidR="0029102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291029" w:rsidRDefault="00291029" w:rsidP="00291029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91029" w:rsidRPr="00BE6181" w:rsidRDefault="00291029" w:rsidP="00291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91029" w:rsidRDefault="00291029" w:rsidP="002910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91029" w:rsidRPr="00BE6181" w:rsidRDefault="00291029" w:rsidP="00291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91029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029" w:rsidRPr="00BE6181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81">
        <w:rPr>
          <w:rFonts w:ascii="Times New Roman" w:hAnsi="Times New Roman"/>
          <w:sz w:val="24"/>
          <w:szCs w:val="24"/>
        </w:rPr>
        <w:t xml:space="preserve">Przewodnicząca 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BE6181">
        <w:rPr>
          <w:rFonts w:ascii="Times New Roman" w:hAnsi="Times New Roman"/>
          <w:sz w:val="24"/>
          <w:szCs w:val="24"/>
        </w:rPr>
        <w:t>poddała projekt uchwały pod głosowanie.</w:t>
      </w:r>
    </w:p>
    <w:p w:rsidR="00291029" w:rsidRPr="00BE6181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03CE" w:rsidRDefault="00291029" w:rsidP="00DD03CE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DD03CE"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miejscowego planu zagospodarowania przestrzennego dla obrębu Oska Piła.</w:t>
      </w:r>
    </w:p>
    <w:p w:rsidR="00291029" w:rsidRDefault="00291029" w:rsidP="00291029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291029" w:rsidRDefault="00291029" w:rsidP="00291029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obecni: 13</w:t>
      </w:r>
      <w:r w:rsidRPr="00BE6181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291029" w:rsidRPr="00A166CC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- 13</w:t>
      </w:r>
      <w:r w:rsidRPr="00BE6181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Adamczyk Paweł; </w:t>
      </w:r>
      <w:r w:rsidRPr="00426412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426412">
        <w:rPr>
          <w:rFonts w:ascii="Times New Roman" w:hAnsi="Times New Roman"/>
          <w:sz w:val="24"/>
          <w:szCs w:val="24"/>
        </w:rPr>
        <w:t>Grzelak Magdalena; Hofman Leszek; Lemiesz Krystyna; Mazur</w:t>
      </w:r>
      <w:r>
        <w:rPr>
          <w:rFonts w:ascii="Times New Roman" w:hAnsi="Times New Roman"/>
          <w:sz w:val="24"/>
          <w:szCs w:val="24"/>
        </w:rPr>
        <w:t xml:space="preserve"> Małgorzata; Migasiewicz Artur; Ryś Wioleta; Stempin Tomasz; </w:t>
      </w:r>
      <w:r w:rsidRPr="00426412">
        <w:rPr>
          <w:rFonts w:ascii="Times New Roman" w:hAnsi="Times New Roman"/>
          <w:sz w:val="24"/>
          <w:szCs w:val="24"/>
        </w:rPr>
        <w:t xml:space="preserve">Wajnert Rafał; Zapeńska Sabina; </w:t>
      </w:r>
    </w:p>
    <w:p w:rsidR="00291029" w:rsidRPr="00BE6181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>PRZECIW - 0 -</w:t>
      </w:r>
    </w:p>
    <w:p w:rsidR="00291029" w:rsidRDefault="00291029" w:rsidP="0029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181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0 -</w:t>
      </w:r>
    </w:p>
    <w:p w:rsidR="00DD03CE" w:rsidRDefault="00291029" w:rsidP="00DD03CE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E6181">
        <w:rPr>
          <w:rFonts w:ascii="Times New Roman" w:hAnsi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/>
          <w:bCs/>
          <w:sz w:val="24"/>
          <w:szCs w:val="24"/>
        </w:rPr>
        <w:t>RM</w:t>
      </w:r>
      <w:r w:rsidRPr="00BE6181">
        <w:rPr>
          <w:rFonts w:ascii="Times New Roman" w:hAnsi="Times New Roman"/>
          <w:bCs/>
          <w:sz w:val="24"/>
          <w:szCs w:val="24"/>
        </w:rPr>
        <w:t xml:space="preserve"> stwierdziła, że Rada </w:t>
      </w:r>
      <w:r>
        <w:rPr>
          <w:rFonts w:ascii="Times New Roman" w:hAnsi="Times New Roman"/>
          <w:bCs/>
          <w:sz w:val="24"/>
          <w:szCs w:val="24"/>
        </w:rPr>
        <w:t xml:space="preserve">Miejska </w:t>
      </w:r>
      <w:r w:rsidRPr="00BE6181">
        <w:rPr>
          <w:rFonts w:ascii="Times New Roman" w:hAnsi="Times New Roman"/>
          <w:bCs/>
          <w:sz w:val="24"/>
          <w:szCs w:val="24"/>
        </w:rPr>
        <w:t xml:space="preserve">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DD03CE">
        <w:rPr>
          <w:rFonts w:ascii="Times New Roman" w:eastAsia="Times New Roman" w:hAnsi="Times New Roman"/>
          <w:bCs/>
          <w:sz w:val="24"/>
          <w:szCs w:val="24"/>
          <w:lang w:eastAsia="pl-PL"/>
        </w:rPr>
        <w:t>uchwalenia miejscowego planu zagospodarowania przestrzennego dla obrębu Oska Piła.</w:t>
      </w:r>
    </w:p>
    <w:p w:rsidR="00291029" w:rsidRDefault="00291029" w:rsidP="00291029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</w:p>
    <w:p w:rsidR="00E70120" w:rsidRPr="00220445" w:rsidRDefault="00291029" w:rsidP="00E701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6181">
        <w:rPr>
          <w:rFonts w:ascii="Times New Roman" w:hAnsi="Times New Roman"/>
          <w:bCs/>
          <w:sz w:val="24"/>
          <w:szCs w:val="24"/>
        </w:rPr>
        <w:t>Uchwała nr XX</w:t>
      </w:r>
      <w:r>
        <w:rPr>
          <w:rFonts w:ascii="Times New Roman" w:hAnsi="Times New Roman"/>
          <w:bCs/>
          <w:sz w:val="24"/>
          <w:szCs w:val="24"/>
        </w:rPr>
        <w:t>XV</w:t>
      </w:r>
      <w:r w:rsidRPr="00BE6181">
        <w:rPr>
          <w:rFonts w:ascii="Times New Roman" w:hAnsi="Times New Roman"/>
          <w:bCs/>
          <w:sz w:val="24"/>
          <w:szCs w:val="24"/>
        </w:rPr>
        <w:t>/</w:t>
      </w:r>
      <w:r w:rsidR="00DD03CE">
        <w:rPr>
          <w:rFonts w:ascii="Times New Roman" w:hAnsi="Times New Roman"/>
          <w:bCs/>
          <w:sz w:val="24"/>
          <w:szCs w:val="24"/>
        </w:rPr>
        <w:t>246</w:t>
      </w:r>
      <w:r w:rsidRPr="00BE6181">
        <w:rPr>
          <w:rFonts w:ascii="Times New Roman" w:hAnsi="Times New Roman"/>
          <w:bCs/>
          <w:sz w:val="24"/>
          <w:szCs w:val="24"/>
        </w:rPr>
        <w:t xml:space="preserve">/2021 </w:t>
      </w:r>
      <w:r w:rsidR="00DD03CE"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E70120" w:rsidRDefault="00E70120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4464" w:rsidRDefault="006F4464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671D" w:rsidRPr="00FD671D" w:rsidRDefault="00B829DF" w:rsidP="00FD6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671D">
        <w:rPr>
          <w:rFonts w:ascii="Times New Roman" w:hAnsi="Times New Roman"/>
          <w:sz w:val="24"/>
          <w:szCs w:val="24"/>
        </w:rPr>
        <w:t>Ad.</w:t>
      </w:r>
      <w:r w:rsidR="00C40C38" w:rsidRPr="00FD671D">
        <w:rPr>
          <w:rFonts w:ascii="Times New Roman" w:hAnsi="Times New Roman"/>
          <w:sz w:val="24"/>
          <w:szCs w:val="24"/>
        </w:rPr>
        <w:t>17</w:t>
      </w:r>
      <w:r w:rsidRPr="00FD671D">
        <w:rPr>
          <w:rFonts w:ascii="Times New Roman" w:hAnsi="Times New Roman"/>
          <w:sz w:val="24"/>
          <w:szCs w:val="24"/>
        </w:rPr>
        <w:t xml:space="preserve">. </w:t>
      </w:r>
      <w:r w:rsidR="00FD671D" w:rsidRPr="00FD671D">
        <w:rPr>
          <w:rFonts w:ascii="Times New Roman" w:hAnsi="Times New Roman"/>
          <w:bCs/>
          <w:sz w:val="24"/>
          <w:szCs w:val="24"/>
        </w:rPr>
        <w:t>Przewodnicząca RM poinformowała, że do biura Rady Miejskiej nie wpłynęły interpelacje.</w:t>
      </w:r>
    </w:p>
    <w:p w:rsidR="00FD671D" w:rsidRDefault="00FD671D" w:rsidP="006D7F40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:rsidR="00FD671D" w:rsidRDefault="00FD671D" w:rsidP="006D7F40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:rsidR="0003588C" w:rsidRDefault="006D7F40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BB9">
        <w:rPr>
          <w:rFonts w:ascii="Times New Roman" w:hAnsi="Times New Roman"/>
          <w:sz w:val="24"/>
          <w:szCs w:val="24"/>
        </w:rPr>
        <w:t>Ad.</w:t>
      </w:r>
      <w:r w:rsidR="00FD671D" w:rsidRPr="00FC0BB9">
        <w:rPr>
          <w:rFonts w:ascii="Times New Roman" w:hAnsi="Times New Roman"/>
          <w:sz w:val="24"/>
          <w:szCs w:val="24"/>
        </w:rPr>
        <w:t>18.1</w:t>
      </w:r>
      <w:r w:rsidRPr="00FC0BB9">
        <w:rPr>
          <w:rFonts w:ascii="Times New Roman" w:hAnsi="Times New Roman"/>
          <w:sz w:val="24"/>
          <w:szCs w:val="24"/>
        </w:rPr>
        <w:t xml:space="preserve">. Przewodnicząca RM poinformowała, że </w:t>
      </w:r>
      <w:r w:rsidR="00FD671D" w:rsidRPr="00FC0BB9">
        <w:rPr>
          <w:rFonts w:ascii="Times New Roman" w:hAnsi="Times New Roman"/>
          <w:sz w:val="24"/>
          <w:szCs w:val="24"/>
        </w:rPr>
        <w:t xml:space="preserve">22.12.2021 r. </w:t>
      </w:r>
      <w:r w:rsidRPr="00FC0BB9">
        <w:rPr>
          <w:rFonts w:ascii="Times New Roman" w:hAnsi="Times New Roman"/>
          <w:sz w:val="24"/>
          <w:szCs w:val="24"/>
        </w:rPr>
        <w:t>do biura Rady Miejskiej wpłynęł</w:t>
      </w:r>
      <w:r w:rsidR="00FD671D" w:rsidRPr="00FC0BB9">
        <w:rPr>
          <w:rFonts w:ascii="Times New Roman" w:hAnsi="Times New Roman"/>
          <w:sz w:val="24"/>
          <w:szCs w:val="24"/>
        </w:rPr>
        <w:t xml:space="preserve">a petycja w sprawie </w:t>
      </w:r>
      <w:r w:rsidR="00FD671D" w:rsidRPr="00FC0BB9">
        <w:rPr>
          <w:rFonts w:ascii="Times New Roman" w:hAnsi="Times New Roman"/>
          <w:sz w:val="24"/>
          <w:szCs w:val="24"/>
          <w:lang w:eastAsia="en-US"/>
        </w:rPr>
        <w:t>wydania zakazu stosowania „maseczek ochronnych” na terenie podległych miejscowości</w:t>
      </w:r>
      <w:r w:rsidR="00811E78">
        <w:rPr>
          <w:rFonts w:ascii="Times New Roman" w:hAnsi="Times New Roman"/>
          <w:sz w:val="24"/>
          <w:szCs w:val="24"/>
        </w:rPr>
        <w:t>, zostanie ona rozpatrzona w najbliższym czasie.</w:t>
      </w:r>
    </w:p>
    <w:p w:rsidR="009C11AC" w:rsidRPr="00FC0BB9" w:rsidRDefault="009C11AC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E62" w:rsidRDefault="00E34FF8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E62">
        <w:rPr>
          <w:rFonts w:ascii="Times New Roman" w:hAnsi="Times New Roman"/>
          <w:sz w:val="24"/>
          <w:szCs w:val="24"/>
        </w:rPr>
        <w:t xml:space="preserve">Ad.18.2. Burmistrz MiG </w:t>
      </w:r>
      <w:r w:rsidR="00462E62">
        <w:rPr>
          <w:rFonts w:ascii="Times New Roman" w:hAnsi="Times New Roman"/>
          <w:sz w:val="24"/>
          <w:szCs w:val="24"/>
        </w:rPr>
        <w:t>zwrócił się z prośbą do radnych o informowanie urzędu o osobach z terenu miasta i gminy, które mogą mieć</w:t>
      </w:r>
      <w:r w:rsidR="00725FEA">
        <w:rPr>
          <w:rFonts w:ascii="Times New Roman" w:hAnsi="Times New Roman"/>
          <w:sz w:val="24"/>
          <w:szCs w:val="24"/>
        </w:rPr>
        <w:t xml:space="preserve"> problemy z przetrwaniem występującej fali mrozów</w:t>
      </w:r>
      <w:r w:rsidR="00C161C7">
        <w:rPr>
          <w:rFonts w:ascii="Times New Roman" w:hAnsi="Times New Roman"/>
          <w:sz w:val="24"/>
          <w:szCs w:val="24"/>
        </w:rPr>
        <w:t xml:space="preserve"> abyśmy mogli udzielić im niezbędnej pomocy</w:t>
      </w:r>
      <w:r w:rsidR="00725FEA">
        <w:rPr>
          <w:rFonts w:ascii="Times New Roman" w:hAnsi="Times New Roman"/>
          <w:sz w:val="24"/>
          <w:szCs w:val="24"/>
        </w:rPr>
        <w:t xml:space="preserve">. </w:t>
      </w:r>
    </w:p>
    <w:p w:rsidR="00725FEA" w:rsidRDefault="00725FEA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4FF8" w:rsidRDefault="00E34FF8" w:rsidP="006D7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EA">
        <w:rPr>
          <w:rFonts w:ascii="Times New Roman" w:hAnsi="Times New Roman"/>
          <w:sz w:val="24"/>
          <w:szCs w:val="24"/>
        </w:rPr>
        <w:t xml:space="preserve">Ad.18.3. Burmistrz MiG przedstawił dwie </w:t>
      </w:r>
      <w:r w:rsidR="00725FEA" w:rsidRPr="00725FEA">
        <w:rPr>
          <w:rFonts w:ascii="Times New Roman" w:hAnsi="Times New Roman"/>
          <w:sz w:val="24"/>
          <w:szCs w:val="24"/>
        </w:rPr>
        <w:t xml:space="preserve">wstępne </w:t>
      </w:r>
      <w:r w:rsidRPr="00725FEA">
        <w:rPr>
          <w:rFonts w:ascii="Times New Roman" w:hAnsi="Times New Roman"/>
          <w:sz w:val="24"/>
          <w:szCs w:val="24"/>
        </w:rPr>
        <w:t>wizualizacje</w:t>
      </w:r>
      <w:r w:rsidR="00725FEA">
        <w:rPr>
          <w:rFonts w:ascii="Times New Roman" w:hAnsi="Times New Roman"/>
          <w:sz w:val="24"/>
          <w:szCs w:val="24"/>
        </w:rPr>
        <w:t xml:space="preserve"> planowanych inwestycji – przedszkola </w:t>
      </w:r>
      <w:r w:rsidR="00A13744">
        <w:rPr>
          <w:rFonts w:ascii="Times New Roman" w:hAnsi="Times New Roman"/>
          <w:sz w:val="24"/>
          <w:szCs w:val="24"/>
        </w:rPr>
        <w:t>ze żłobkiem</w:t>
      </w:r>
      <w:r w:rsidR="00725FEA">
        <w:rPr>
          <w:rFonts w:ascii="Times New Roman" w:hAnsi="Times New Roman"/>
          <w:sz w:val="24"/>
          <w:szCs w:val="24"/>
        </w:rPr>
        <w:t xml:space="preserve"> oraz </w:t>
      </w:r>
      <w:r w:rsidR="00FD0DDC">
        <w:rPr>
          <w:rFonts w:ascii="Times New Roman" w:hAnsi="Times New Roman"/>
          <w:sz w:val="24"/>
          <w:szCs w:val="24"/>
        </w:rPr>
        <w:t>pełnowymiarowej hali</w:t>
      </w:r>
      <w:r w:rsidR="00725FEA">
        <w:rPr>
          <w:rFonts w:ascii="Times New Roman" w:hAnsi="Times New Roman"/>
          <w:sz w:val="24"/>
          <w:szCs w:val="24"/>
        </w:rPr>
        <w:t xml:space="preserve"> sportowej.</w:t>
      </w:r>
    </w:p>
    <w:p w:rsidR="00725FEA" w:rsidRDefault="00725FEA" w:rsidP="006D7F4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4FF8" w:rsidRDefault="00E34FF8" w:rsidP="00E34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221">
        <w:rPr>
          <w:rFonts w:ascii="Times New Roman" w:hAnsi="Times New Roman"/>
          <w:sz w:val="24"/>
          <w:szCs w:val="24"/>
        </w:rPr>
        <w:t xml:space="preserve">Ad.18.4. Radny p. P. Adamczyk spytał </w:t>
      </w:r>
      <w:r w:rsidR="00640221">
        <w:rPr>
          <w:rFonts w:ascii="Times New Roman" w:hAnsi="Times New Roman"/>
          <w:sz w:val="24"/>
          <w:szCs w:val="24"/>
        </w:rPr>
        <w:t>czy zlokalizowanie żłobka przy szkole podstawowej jest nadal aktualne?</w:t>
      </w:r>
    </w:p>
    <w:p w:rsidR="00640221" w:rsidRDefault="00640221" w:rsidP="00E34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221" w:rsidRPr="00640221" w:rsidRDefault="00640221" w:rsidP="00E34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MiG odpowiedział, że nie, ponieważ ze względu na złożoność wymogów jakie musi spełniać </w:t>
      </w:r>
      <w:r w:rsidR="0073615C">
        <w:rPr>
          <w:rFonts w:ascii="Times New Roman" w:hAnsi="Times New Roman"/>
          <w:sz w:val="24"/>
          <w:szCs w:val="24"/>
        </w:rPr>
        <w:t xml:space="preserve">teren pod lokalizację </w:t>
      </w:r>
      <w:r>
        <w:rPr>
          <w:rFonts w:ascii="Times New Roman" w:hAnsi="Times New Roman"/>
          <w:sz w:val="24"/>
          <w:szCs w:val="24"/>
        </w:rPr>
        <w:t>inwestycji takich jak żłobek czy przedszkole, zarówno nowe oddziały przedszkolne jak i oddziały żłobkowe zostaną ulokowane na działce przy ul. Wrocławskiej.</w:t>
      </w:r>
    </w:p>
    <w:p w:rsidR="00AA7807" w:rsidRPr="00640221" w:rsidRDefault="00AA780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7807" w:rsidRDefault="00AA7807">
      <w:pPr>
        <w:spacing w:after="0" w:line="240" w:lineRule="auto"/>
        <w:jc w:val="both"/>
      </w:pPr>
    </w:p>
    <w:p w:rsidR="00B829DF" w:rsidRDefault="00B82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</w:t>
      </w:r>
      <w:r w:rsidR="007212D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Przewodnicząca RM oświadczyła, że porządek o</w:t>
      </w:r>
      <w:r w:rsidR="002B00DA">
        <w:rPr>
          <w:rFonts w:ascii="Times New Roman" w:hAnsi="Times New Roman"/>
          <w:sz w:val="24"/>
          <w:szCs w:val="24"/>
        </w:rPr>
        <w:t>brad XXX</w:t>
      </w:r>
      <w:r w:rsidR="00F2332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sesji Rady Miejskiej </w:t>
      </w:r>
      <w:r>
        <w:rPr>
          <w:rFonts w:ascii="Times New Roman" w:hAnsi="Times New Roman"/>
          <w:sz w:val="24"/>
          <w:szCs w:val="24"/>
        </w:rPr>
        <w:br/>
        <w:t>w Międzyborzu został wyczerpany. W związku z czym, zamknęła obrady i zaprosiła na kolejną sesję Rady Miejskiej.</w:t>
      </w:r>
    </w:p>
    <w:p w:rsidR="00D74C6D" w:rsidRDefault="00D74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00D" w:rsidRDefault="00CF6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9DF" w:rsidRPr="00DC70D2" w:rsidRDefault="00CF6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Protokolant</w:t>
      </w:r>
      <w:r w:rsidR="00D74C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C70D2">
        <w:rPr>
          <w:rFonts w:ascii="Times New Roman" w:hAnsi="Times New Roman"/>
          <w:sz w:val="24"/>
          <w:szCs w:val="24"/>
        </w:rPr>
        <w:t>Przewodniczący Rady Miejskiej</w:t>
      </w:r>
    </w:p>
    <w:sectPr w:rsidR="00B829DF" w:rsidRPr="00DC70D2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2F" w:rsidRDefault="0074492F">
      <w:pPr>
        <w:spacing w:after="0" w:line="240" w:lineRule="auto"/>
      </w:pPr>
      <w:r>
        <w:separator/>
      </w:r>
    </w:p>
  </w:endnote>
  <w:endnote w:type="continuationSeparator" w:id="0">
    <w:p w:rsidR="0074492F" w:rsidRDefault="0074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9" w:rsidRDefault="0029102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A4229">
      <w:rPr>
        <w:noProof/>
      </w:rPr>
      <w:t>7</w:t>
    </w:r>
    <w:r>
      <w:fldChar w:fldCharType="end"/>
    </w:r>
  </w:p>
  <w:p w:rsidR="00291029" w:rsidRDefault="00291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2F" w:rsidRDefault="0074492F">
      <w:pPr>
        <w:spacing w:after="0" w:line="240" w:lineRule="auto"/>
      </w:pPr>
      <w:r>
        <w:separator/>
      </w:r>
    </w:p>
  </w:footnote>
  <w:footnote w:type="continuationSeparator" w:id="0">
    <w:p w:rsidR="0074492F" w:rsidRDefault="0074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734765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8D44C17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26D97B6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31F3045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E514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55C814F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5F8667B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614A0F5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618D23E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6AE80DF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6D"/>
    <w:rsid w:val="0000656E"/>
    <w:rsid w:val="0003588C"/>
    <w:rsid w:val="00065529"/>
    <w:rsid w:val="00075A6F"/>
    <w:rsid w:val="000828B9"/>
    <w:rsid w:val="000879F3"/>
    <w:rsid w:val="00092095"/>
    <w:rsid w:val="000950F9"/>
    <w:rsid w:val="000A43CC"/>
    <w:rsid w:val="000D01FA"/>
    <w:rsid w:val="000D6B86"/>
    <w:rsid w:val="000F2198"/>
    <w:rsid w:val="00127EDB"/>
    <w:rsid w:val="001630D5"/>
    <w:rsid w:val="0018017F"/>
    <w:rsid w:val="0018394F"/>
    <w:rsid w:val="001A0CDD"/>
    <w:rsid w:val="001A0D56"/>
    <w:rsid w:val="001D6C2B"/>
    <w:rsid w:val="00202280"/>
    <w:rsid w:val="00220445"/>
    <w:rsid w:val="002258BB"/>
    <w:rsid w:val="002318AF"/>
    <w:rsid w:val="00246D57"/>
    <w:rsid w:val="002849FD"/>
    <w:rsid w:val="0028713F"/>
    <w:rsid w:val="00291029"/>
    <w:rsid w:val="00295176"/>
    <w:rsid w:val="002B00DA"/>
    <w:rsid w:val="002B3590"/>
    <w:rsid w:val="002C0894"/>
    <w:rsid w:val="002E0CA7"/>
    <w:rsid w:val="002F7A3F"/>
    <w:rsid w:val="00303E92"/>
    <w:rsid w:val="00324B6C"/>
    <w:rsid w:val="00340D07"/>
    <w:rsid w:val="00396413"/>
    <w:rsid w:val="003E19CC"/>
    <w:rsid w:val="003E64AF"/>
    <w:rsid w:val="00430FEC"/>
    <w:rsid w:val="00447D9D"/>
    <w:rsid w:val="00462E62"/>
    <w:rsid w:val="0046610F"/>
    <w:rsid w:val="004A763A"/>
    <w:rsid w:val="004C6CBC"/>
    <w:rsid w:val="004D4618"/>
    <w:rsid w:val="004D7457"/>
    <w:rsid w:val="005330B1"/>
    <w:rsid w:val="00581C0E"/>
    <w:rsid w:val="005A2084"/>
    <w:rsid w:val="005B29B7"/>
    <w:rsid w:val="005F5F4F"/>
    <w:rsid w:val="00601D6A"/>
    <w:rsid w:val="00612552"/>
    <w:rsid w:val="00640221"/>
    <w:rsid w:val="0064256C"/>
    <w:rsid w:val="006519C8"/>
    <w:rsid w:val="00671AD3"/>
    <w:rsid w:val="00683160"/>
    <w:rsid w:val="0068458A"/>
    <w:rsid w:val="006B3906"/>
    <w:rsid w:val="006C6D7B"/>
    <w:rsid w:val="006D7CCE"/>
    <w:rsid w:val="006D7F40"/>
    <w:rsid w:val="006E0FDB"/>
    <w:rsid w:val="006F4464"/>
    <w:rsid w:val="00711407"/>
    <w:rsid w:val="007212DF"/>
    <w:rsid w:val="00723DCD"/>
    <w:rsid w:val="00725FEA"/>
    <w:rsid w:val="0073615C"/>
    <w:rsid w:val="0074492F"/>
    <w:rsid w:val="0079521F"/>
    <w:rsid w:val="007A5420"/>
    <w:rsid w:val="007B124A"/>
    <w:rsid w:val="007D06B6"/>
    <w:rsid w:val="007D45A3"/>
    <w:rsid w:val="008004F5"/>
    <w:rsid w:val="00811E78"/>
    <w:rsid w:val="00837635"/>
    <w:rsid w:val="00843216"/>
    <w:rsid w:val="008624EF"/>
    <w:rsid w:val="008734BE"/>
    <w:rsid w:val="00875952"/>
    <w:rsid w:val="00883BE6"/>
    <w:rsid w:val="008852A3"/>
    <w:rsid w:val="008A421E"/>
    <w:rsid w:val="008A6496"/>
    <w:rsid w:val="008B5381"/>
    <w:rsid w:val="008E7126"/>
    <w:rsid w:val="008F3F53"/>
    <w:rsid w:val="008F76AF"/>
    <w:rsid w:val="00902C62"/>
    <w:rsid w:val="009205AE"/>
    <w:rsid w:val="00932E8A"/>
    <w:rsid w:val="00935E3C"/>
    <w:rsid w:val="009366D3"/>
    <w:rsid w:val="009404BB"/>
    <w:rsid w:val="009510DB"/>
    <w:rsid w:val="00970E29"/>
    <w:rsid w:val="009844EC"/>
    <w:rsid w:val="009B58D8"/>
    <w:rsid w:val="009C11AC"/>
    <w:rsid w:val="009F3A27"/>
    <w:rsid w:val="00A02C1B"/>
    <w:rsid w:val="00A05FFD"/>
    <w:rsid w:val="00A13744"/>
    <w:rsid w:val="00A1409C"/>
    <w:rsid w:val="00A15FAD"/>
    <w:rsid w:val="00A34E85"/>
    <w:rsid w:val="00A36CD0"/>
    <w:rsid w:val="00A61E33"/>
    <w:rsid w:val="00A757E6"/>
    <w:rsid w:val="00AA76A1"/>
    <w:rsid w:val="00AA7807"/>
    <w:rsid w:val="00AD16D9"/>
    <w:rsid w:val="00AD57DD"/>
    <w:rsid w:val="00AF303B"/>
    <w:rsid w:val="00B011C4"/>
    <w:rsid w:val="00B03E31"/>
    <w:rsid w:val="00B04E5D"/>
    <w:rsid w:val="00B457BA"/>
    <w:rsid w:val="00B518C6"/>
    <w:rsid w:val="00B53AC9"/>
    <w:rsid w:val="00B746D4"/>
    <w:rsid w:val="00B829DF"/>
    <w:rsid w:val="00B878E0"/>
    <w:rsid w:val="00B94382"/>
    <w:rsid w:val="00BA4229"/>
    <w:rsid w:val="00BD7A8B"/>
    <w:rsid w:val="00C04F71"/>
    <w:rsid w:val="00C10EC1"/>
    <w:rsid w:val="00C12B93"/>
    <w:rsid w:val="00C161C7"/>
    <w:rsid w:val="00C2650D"/>
    <w:rsid w:val="00C40C38"/>
    <w:rsid w:val="00C4753A"/>
    <w:rsid w:val="00C64392"/>
    <w:rsid w:val="00C76029"/>
    <w:rsid w:val="00C82097"/>
    <w:rsid w:val="00CC20A9"/>
    <w:rsid w:val="00CD3E9C"/>
    <w:rsid w:val="00CD5C24"/>
    <w:rsid w:val="00CF600D"/>
    <w:rsid w:val="00D056D0"/>
    <w:rsid w:val="00D14C8F"/>
    <w:rsid w:val="00D2114B"/>
    <w:rsid w:val="00D25117"/>
    <w:rsid w:val="00D27514"/>
    <w:rsid w:val="00D34670"/>
    <w:rsid w:val="00D46578"/>
    <w:rsid w:val="00D74C6D"/>
    <w:rsid w:val="00D83CCD"/>
    <w:rsid w:val="00DC70D2"/>
    <w:rsid w:val="00DD03CE"/>
    <w:rsid w:val="00DD0D63"/>
    <w:rsid w:val="00E331A9"/>
    <w:rsid w:val="00E34FF8"/>
    <w:rsid w:val="00E40913"/>
    <w:rsid w:val="00E70120"/>
    <w:rsid w:val="00E85FFB"/>
    <w:rsid w:val="00EA48F3"/>
    <w:rsid w:val="00ED7D9A"/>
    <w:rsid w:val="00EE1E75"/>
    <w:rsid w:val="00EF1441"/>
    <w:rsid w:val="00EF2712"/>
    <w:rsid w:val="00EF73AD"/>
    <w:rsid w:val="00F017EB"/>
    <w:rsid w:val="00F22FCF"/>
    <w:rsid w:val="00F2332E"/>
    <w:rsid w:val="00F31740"/>
    <w:rsid w:val="00F42791"/>
    <w:rsid w:val="00F63D6C"/>
    <w:rsid w:val="00F67392"/>
    <w:rsid w:val="00F87C89"/>
    <w:rsid w:val="00F907CE"/>
    <w:rsid w:val="00FA3597"/>
    <w:rsid w:val="00FA5346"/>
    <w:rsid w:val="00FC0BB9"/>
    <w:rsid w:val="00FD0DDC"/>
    <w:rsid w:val="00FD6221"/>
    <w:rsid w:val="00FD671D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E22D9A-310A-4BE9-8835-56B312B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Cs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bCs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ield">
    <w:name w:val="field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pPr>
      <w:spacing w:line="254" w:lineRule="auto"/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0A43C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A43C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0A43CC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cp:lastModifiedBy>UMIG-RADA</cp:lastModifiedBy>
  <cp:revision>2</cp:revision>
  <cp:lastPrinted>2021-12-17T06:49:00Z</cp:lastPrinted>
  <dcterms:created xsi:type="dcterms:W3CDTF">2022-05-27T06:57:00Z</dcterms:created>
  <dcterms:modified xsi:type="dcterms:W3CDTF">2022-05-27T06:57:00Z</dcterms:modified>
</cp:coreProperties>
</file>