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9AA" w:rsidRPr="00A67CC5" w:rsidRDefault="00A869AA" w:rsidP="004E0EC7">
      <w:pPr>
        <w:pStyle w:val="Nagwek2"/>
        <w:jc w:val="center"/>
        <w:rPr>
          <w:color w:val="auto"/>
          <w:sz w:val="28"/>
          <w:szCs w:val="28"/>
        </w:rPr>
      </w:pPr>
      <w:r w:rsidRPr="00A67CC5">
        <w:rPr>
          <w:color w:val="auto"/>
          <w:sz w:val="28"/>
          <w:szCs w:val="28"/>
        </w:rPr>
        <w:t xml:space="preserve">Zarządzenie Nr </w:t>
      </w:r>
      <w:r w:rsidR="001E1A44">
        <w:rPr>
          <w:color w:val="auto"/>
          <w:sz w:val="28"/>
          <w:szCs w:val="28"/>
        </w:rPr>
        <w:t>0050.</w:t>
      </w:r>
      <w:r w:rsidR="00B53A77">
        <w:rPr>
          <w:color w:val="auto"/>
          <w:sz w:val="28"/>
          <w:szCs w:val="28"/>
        </w:rPr>
        <w:t>334.2022</w:t>
      </w:r>
    </w:p>
    <w:p w:rsidR="00A869AA" w:rsidRDefault="00A869AA" w:rsidP="00A96872">
      <w:pPr>
        <w:ind w:firstLine="70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Burmistrza Miasta i Gminy Międzybórz</w:t>
      </w:r>
    </w:p>
    <w:p w:rsidR="00A869AA" w:rsidRDefault="00A869AA" w:rsidP="00A96872">
      <w:pPr>
        <w:ind w:firstLine="70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  <w:r w:rsidR="00B53A77">
        <w:rPr>
          <w:b/>
          <w:bCs/>
          <w:sz w:val="28"/>
          <w:szCs w:val="28"/>
        </w:rPr>
        <w:t xml:space="preserve">                       z dnia 30</w:t>
      </w:r>
      <w:r w:rsidR="001E1A44">
        <w:rPr>
          <w:b/>
          <w:bCs/>
          <w:sz w:val="28"/>
          <w:szCs w:val="28"/>
        </w:rPr>
        <w:t xml:space="preserve"> </w:t>
      </w:r>
      <w:r w:rsidR="00B53A77">
        <w:rPr>
          <w:b/>
          <w:bCs/>
          <w:sz w:val="28"/>
          <w:szCs w:val="28"/>
        </w:rPr>
        <w:t>marca 2022</w:t>
      </w:r>
      <w:r>
        <w:rPr>
          <w:b/>
          <w:bCs/>
          <w:sz w:val="28"/>
          <w:szCs w:val="28"/>
        </w:rPr>
        <w:t xml:space="preserve"> roku</w:t>
      </w:r>
    </w:p>
    <w:p w:rsidR="00A869AA" w:rsidRDefault="00A869AA" w:rsidP="004E0EC7">
      <w:pPr>
        <w:ind w:firstLine="708"/>
        <w:jc w:val="center"/>
        <w:rPr>
          <w:b/>
          <w:bCs/>
          <w:sz w:val="28"/>
          <w:szCs w:val="28"/>
        </w:rPr>
      </w:pPr>
    </w:p>
    <w:p w:rsidR="00A869AA" w:rsidRDefault="00A869AA" w:rsidP="004E0EC7">
      <w:pPr>
        <w:rPr>
          <w:b/>
          <w:bCs/>
        </w:rPr>
      </w:pPr>
      <w:r>
        <w:rPr>
          <w:b/>
          <w:bCs/>
        </w:rPr>
        <w:t>w sprawie zatwierdzenia preliminarza wydatków na realizację Gminnego Programu Profilaktyki i Rozwiązywania Problemów Alkoholowych oraz Przeciw</w:t>
      </w:r>
      <w:r w:rsidR="00C757B1">
        <w:rPr>
          <w:b/>
          <w:bCs/>
        </w:rPr>
        <w:t xml:space="preserve">działania Narkomanii na rok </w:t>
      </w:r>
      <w:r w:rsidR="00B53A77">
        <w:rPr>
          <w:b/>
          <w:bCs/>
        </w:rPr>
        <w:t>2022</w:t>
      </w:r>
      <w:r w:rsidRPr="00D70191">
        <w:rPr>
          <w:b/>
          <w:bCs/>
        </w:rPr>
        <w:t>.</w:t>
      </w:r>
    </w:p>
    <w:p w:rsidR="00A869AA" w:rsidRDefault="00A869AA" w:rsidP="004E0EC7">
      <w:r>
        <w:t xml:space="preserve">        </w:t>
      </w:r>
    </w:p>
    <w:p w:rsidR="00A869AA" w:rsidRDefault="00C757B1" w:rsidP="004E0EC7">
      <w:pPr>
        <w:rPr>
          <w:b/>
          <w:bCs/>
        </w:rPr>
      </w:pPr>
      <w:r>
        <w:t xml:space="preserve">            Na podstawie art. 18 ust. 2 pkt  15 </w:t>
      </w:r>
      <w:r w:rsidR="00A869AA">
        <w:t xml:space="preserve"> ustawy z dnia 8 marca 1990 r. o samorządzie gminnym </w:t>
      </w:r>
      <w:r>
        <w:t xml:space="preserve">       </w:t>
      </w:r>
      <w:r w:rsidR="00A869AA">
        <w:t xml:space="preserve">(t. j. </w:t>
      </w:r>
      <w:r>
        <w:t xml:space="preserve"> Dz.</w:t>
      </w:r>
      <w:r w:rsidR="009B6397">
        <w:t xml:space="preserve"> </w:t>
      </w:r>
      <w:r>
        <w:t>U.</w:t>
      </w:r>
      <w:r w:rsidR="009B6397">
        <w:t xml:space="preserve"> </w:t>
      </w:r>
      <w:r w:rsidR="0058735D">
        <w:t>z 2020</w:t>
      </w:r>
      <w:r>
        <w:t xml:space="preserve"> r. poz.</w:t>
      </w:r>
      <w:r w:rsidR="0058735D">
        <w:t xml:space="preserve"> 713</w:t>
      </w:r>
      <w:r>
        <w:t xml:space="preserve"> ze</w:t>
      </w:r>
      <w:r w:rsidR="00A869AA">
        <w:t xml:space="preserve"> zm.)  o</w:t>
      </w:r>
      <w:r>
        <w:t xml:space="preserve">raz uchwały Nr </w:t>
      </w:r>
      <w:r w:rsidR="00D91D99">
        <w:t xml:space="preserve"> </w:t>
      </w:r>
      <w:r w:rsidR="002E37CB">
        <w:t>XXXVIII/260/2022</w:t>
      </w:r>
      <w:r w:rsidR="005734EF">
        <w:t xml:space="preserve"> </w:t>
      </w:r>
      <w:r w:rsidR="00A869AA">
        <w:t xml:space="preserve">Rady Miejskiej w Międzyborzu z dnia </w:t>
      </w:r>
      <w:r w:rsidR="005734EF">
        <w:t>30 marca 2022</w:t>
      </w:r>
      <w:r w:rsidR="00A869AA">
        <w:t xml:space="preserve"> roku w  sprawie  Gminnego  Programu Profilaktyki i  Rozwiązywania  Problemów  Alkoholowych oraz Przeciwd</w:t>
      </w:r>
      <w:r w:rsidR="001E1A44">
        <w:t>ziałania Narkomanii  na</w:t>
      </w:r>
      <w:r w:rsidR="005734EF">
        <w:t xml:space="preserve"> lata 2022 - 2025</w:t>
      </w:r>
      <w:r w:rsidR="00A869AA">
        <w:t xml:space="preserve">. </w:t>
      </w:r>
    </w:p>
    <w:p w:rsidR="00A869AA" w:rsidRDefault="00A869AA" w:rsidP="004E0EC7">
      <w:pPr>
        <w:jc w:val="center"/>
        <w:rPr>
          <w:b/>
          <w:bCs/>
        </w:rPr>
      </w:pPr>
    </w:p>
    <w:p w:rsidR="00A869AA" w:rsidRDefault="00A869AA" w:rsidP="004E0EC7">
      <w:pPr>
        <w:jc w:val="center"/>
        <w:rPr>
          <w:b/>
          <w:bCs/>
        </w:rPr>
      </w:pPr>
      <w:r>
        <w:rPr>
          <w:b/>
          <w:bCs/>
        </w:rPr>
        <w:t>zarządzam, co następuje:</w:t>
      </w:r>
    </w:p>
    <w:p w:rsidR="00A869AA" w:rsidRDefault="00A869AA" w:rsidP="004E0EC7">
      <w:pPr>
        <w:jc w:val="center"/>
      </w:pPr>
      <w:r>
        <w:t>§ 1</w:t>
      </w:r>
    </w:p>
    <w:p w:rsidR="00A869AA" w:rsidRDefault="00A869AA" w:rsidP="004E0EC7">
      <w:pPr>
        <w:jc w:val="center"/>
      </w:pPr>
    </w:p>
    <w:p w:rsidR="00A869AA" w:rsidRDefault="00A869AA" w:rsidP="004E0EC7">
      <w:r w:rsidRPr="00713A4F">
        <w:rPr>
          <w:b/>
          <w:bCs/>
        </w:rPr>
        <w:t>Zatwierdzam</w:t>
      </w:r>
      <w:r>
        <w:t xml:space="preserve"> </w:t>
      </w:r>
      <w:r>
        <w:rPr>
          <w:b/>
          <w:bCs/>
        </w:rPr>
        <w:t>preliminarz wydatków na realizację Gminnego Programu Profilaktyki i Rozwiązania Problemów Alkoholowych</w:t>
      </w:r>
      <w:r w:rsidRPr="004D36FA">
        <w:rPr>
          <w:b/>
          <w:bCs/>
        </w:rPr>
        <w:t xml:space="preserve"> </w:t>
      </w:r>
      <w:r>
        <w:rPr>
          <w:b/>
          <w:bCs/>
        </w:rPr>
        <w:t>oraz Przeciw</w:t>
      </w:r>
      <w:r w:rsidR="00C757B1">
        <w:rPr>
          <w:b/>
          <w:bCs/>
        </w:rPr>
        <w:t xml:space="preserve">działania Narkomanii na rok </w:t>
      </w:r>
      <w:r w:rsidR="001E1A44">
        <w:rPr>
          <w:b/>
          <w:bCs/>
        </w:rPr>
        <w:t>202</w:t>
      </w:r>
      <w:r w:rsidR="00E16586">
        <w:rPr>
          <w:b/>
          <w:bCs/>
        </w:rPr>
        <w:t>2</w:t>
      </w:r>
      <w:r>
        <w:rPr>
          <w:b/>
          <w:bCs/>
        </w:rPr>
        <w:t xml:space="preserve">, </w:t>
      </w:r>
      <w:r w:rsidRPr="00713A4F">
        <w:rPr>
          <w:b/>
          <w:bCs/>
        </w:rPr>
        <w:t>który stanowi</w:t>
      </w:r>
      <w:r>
        <w:t xml:space="preserve"> </w:t>
      </w:r>
      <w:r w:rsidRPr="00713A4F">
        <w:rPr>
          <w:b/>
          <w:bCs/>
        </w:rPr>
        <w:t>załącznik</w:t>
      </w:r>
      <w:r w:rsidRPr="00713A4F">
        <w:t xml:space="preserve"> </w:t>
      </w:r>
      <w:r w:rsidRPr="00713A4F">
        <w:rPr>
          <w:b/>
          <w:bCs/>
        </w:rPr>
        <w:t>do niniejszego zarządzenia.</w:t>
      </w:r>
      <w:r>
        <w:t xml:space="preserve"> </w:t>
      </w:r>
    </w:p>
    <w:p w:rsidR="00A869AA" w:rsidRDefault="00A869AA" w:rsidP="004E0EC7">
      <w:pPr>
        <w:jc w:val="center"/>
      </w:pPr>
    </w:p>
    <w:p w:rsidR="00A869AA" w:rsidRDefault="00A869AA" w:rsidP="004E0EC7">
      <w:pPr>
        <w:jc w:val="center"/>
      </w:pPr>
      <w:r>
        <w:t>§ 2</w:t>
      </w:r>
    </w:p>
    <w:p w:rsidR="00A869AA" w:rsidRPr="00713A4F" w:rsidRDefault="00A869AA" w:rsidP="004E0EC7">
      <w:pPr>
        <w:jc w:val="center"/>
        <w:rPr>
          <w:b/>
          <w:bCs/>
        </w:rPr>
      </w:pPr>
    </w:p>
    <w:p w:rsidR="00A869AA" w:rsidRDefault="00A869AA" w:rsidP="004E0EC7">
      <w:r w:rsidRPr="00713A4F">
        <w:rPr>
          <w:b/>
          <w:bCs/>
        </w:rPr>
        <w:t xml:space="preserve">Zarządzenie wchodzi w życie z dniem podpisania z mocą </w:t>
      </w:r>
      <w:r>
        <w:rPr>
          <w:b/>
          <w:bCs/>
        </w:rPr>
        <w:t xml:space="preserve">obowiązującą od dnia </w:t>
      </w:r>
      <w:r w:rsidR="000A4D9C">
        <w:rPr>
          <w:b/>
          <w:bCs/>
        </w:rPr>
        <w:t>30 marca 2022</w:t>
      </w:r>
      <w:r w:rsidRPr="00713A4F">
        <w:rPr>
          <w:b/>
          <w:bCs/>
        </w:rPr>
        <w:t xml:space="preserve"> roku</w:t>
      </w:r>
      <w:r>
        <w:t xml:space="preserve">. </w:t>
      </w:r>
    </w:p>
    <w:p w:rsidR="00C118C9" w:rsidRDefault="00C118C9" w:rsidP="004E0EC7"/>
    <w:p w:rsidR="00C118C9" w:rsidRDefault="00C118C9" w:rsidP="004E0EC7"/>
    <w:p w:rsidR="00C118C9" w:rsidRDefault="00C118C9" w:rsidP="004E0EC7"/>
    <w:p w:rsidR="00C118C9" w:rsidRDefault="00C118C9" w:rsidP="004E0EC7"/>
    <w:p w:rsidR="00C118C9" w:rsidRDefault="00C118C9" w:rsidP="004E0EC7"/>
    <w:p w:rsidR="00C118C9" w:rsidRDefault="00C118C9" w:rsidP="004E0EC7"/>
    <w:p w:rsidR="00C118C9" w:rsidRDefault="00C118C9" w:rsidP="004E0EC7"/>
    <w:p w:rsidR="00C118C9" w:rsidRDefault="00C118C9" w:rsidP="00C118C9">
      <w:pPr>
        <w:pStyle w:val="doctitle"/>
        <w:spacing w:before="0" w:after="0"/>
        <w:jc w:val="right"/>
        <w:rPr>
          <w:b w:val="0"/>
          <w:bCs w:val="0"/>
          <w:i/>
          <w:iCs/>
          <w:color w:val="FF0000"/>
          <w:sz w:val="20"/>
          <w:szCs w:val="20"/>
        </w:rPr>
      </w:pPr>
      <w:r>
        <w:rPr>
          <w:b w:val="0"/>
          <w:bCs w:val="0"/>
          <w:color w:val="auto"/>
        </w:rPr>
        <w:lastRenderedPageBreak/>
        <w:t xml:space="preserve">                                          </w:t>
      </w:r>
      <w:r>
        <w:rPr>
          <w:b w:val="0"/>
          <w:bCs w:val="0"/>
          <w:i/>
          <w:iCs/>
          <w:sz w:val="20"/>
          <w:szCs w:val="20"/>
        </w:rPr>
        <w:t xml:space="preserve">        Załącznik do Zarządzenia Burmistrza Miasta i Gminy Międzybórz                                                                                                                                          Nr </w:t>
      </w:r>
      <w:r>
        <w:rPr>
          <w:b w:val="0"/>
          <w:bCs w:val="0"/>
          <w:i/>
          <w:iCs/>
          <w:color w:val="auto"/>
          <w:sz w:val="20"/>
          <w:szCs w:val="20"/>
        </w:rPr>
        <w:t>0050. 334 .2022 z dnia  30 marca 2022 roku</w:t>
      </w:r>
    </w:p>
    <w:p w:rsidR="00C118C9" w:rsidRDefault="00C118C9" w:rsidP="00C118C9">
      <w:pPr>
        <w:rPr>
          <w:color w:val="FF0000"/>
        </w:rPr>
      </w:pPr>
    </w:p>
    <w:p w:rsidR="00C118C9" w:rsidRDefault="00C118C9" w:rsidP="00C118C9"/>
    <w:p w:rsidR="00C118C9" w:rsidRDefault="00C118C9" w:rsidP="00C118C9">
      <w:pPr>
        <w:pStyle w:val="Nagwek5"/>
        <w:keepLines w:val="0"/>
        <w:tabs>
          <w:tab w:val="left" w:pos="0"/>
        </w:tabs>
        <w:spacing w:before="0"/>
        <w:jc w:val="center"/>
        <w:rPr>
          <w:color w:val="auto"/>
        </w:rPr>
      </w:pPr>
      <w:r>
        <w:rPr>
          <w:color w:val="000000"/>
        </w:rPr>
        <w:t xml:space="preserve">Preliminarz wydatków na realizację Gminnego Programu Profilaktyki i Rozwiązywania Problemów Alkoholowych oraz Przeciwdziałania Narkomanii na rok </w:t>
      </w:r>
      <w:r>
        <w:rPr>
          <w:color w:val="auto"/>
        </w:rPr>
        <w:t>2022</w:t>
      </w:r>
    </w:p>
    <w:p w:rsidR="00C118C9" w:rsidRDefault="00C118C9" w:rsidP="00C118C9">
      <w:pPr>
        <w:rPr>
          <w:color w:val="FF0000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3"/>
        <w:gridCol w:w="6581"/>
        <w:gridCol w:w="1161"/>
        <w:gridCol w:w="1332"/>
      </w:tblGrid>
      <w:tr w:rsidR="00C118C9" w:rsidTr="00C118C9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Lp.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Zadania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Termin realizacji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Kwota</w:t>
            </w:r>
          </w:p>
        </w:tc>
      </w:tr>
      <w:tr w:rsidR="00C118C9" w:rsidTr="00C118C9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4</w:t>
            </w:r>
          </w:p>
        </w:tc>
      </w:tr>
      <w:tr w:rsidR="00C118C9" w:rsidTr="00C118C9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b/>
                <w:bCs/>
                <w:lang w:eastAsia="en-US"/>
              </w:rPr>
            </w:pPr>
          </w:p>
          <w:p w:rsidR="00C118C9" w:rsidRDefault="00C118C9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I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jc w:val="both"/>
              <w:textAlignment w:val="top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1. </w:t>
            </w:r>
            <w:r>
              <w:rPr>
                <w:b/>
                <w:bCs/>
                <w:color w:val="000000"/>
                <w:lang w:eastAsia="en-US"/>
              </w:rPr>
              <w:t>Zwiększanie dostępności pomocy terapeutycznej     i rehabilitacyjnej dla osób uzależnionych od  alkoholu.</w:t>
            </w:r>
            <w:r>
              <w:rPr>
                <w:b/>
                <w:bCs/>
                <w:lang w:eastAsia="en-US"/>
              </w:rPr>
              <w:t xml:space="preserve">    Zwiększanie dostępności pomocy terapeutycznej i rehabilitacyjnej dla osób uzależnionych i osób     zagrożonych uzależnieniem.</w:t>
            </w:r>
          </w:p>
          <w:p w:rsidR="00C118C9" w:rsidRDefault="00C118C9">
            <w:pPr>
              <w:pStyle w:val="Tekstpodstawowy"/>
              <w:spacing w:line="256" w:lineRule="auto"/>
            </w:pPr>
          </w:p>
          <w:p w:rsidR="00C118C9" w:rsidRDefault="00C118C9">
            <w:pPr>
              <w:pStyle w:val="Tekstpodstawowy"/>
              <w:spacing w:line="256" w:lineRule="auto"/>
            </w:pPr>
            <w:r>
              <w:t>Zadania programu: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1) Finansowanie działalności punktu </w:t>
            </w:r>
            <w:proofErr w:type="spellStart"/>
            <w:r>
              <w:rPr>
                <w:b w:val="0"/>
                <w:bCs w:val="0"/>
              </w:rPr>
              <w:t>informacyjno</w:t>
            </w:r>
            <w:proofErr w:type="spellEnd"/>
            <w:r>
              <w:rPr>
                <w:b w:val="0"/>
                <w:bCs w:val="0"/>
              </w:rPr>
              <w:t xml:space="preserve"> –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konsultacyjnego, udzielającego, porad w zakresie 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uzależnień, przemocy, oraz przeprowadzanie rozmów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motywacyjnych do  podjęcia leczenia odwykowego;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2)  Zakup i dystrybucja materiałów </w:t>
            </w:r>
            <w:proofErr w:type="spellStart"/>
            <w:r>
              <w:rPr>
                <w:b w:val="0"/>
                <w:bCs w:val="0"/>
              </w:rPr>
              <w:t>informacyjno</w:t>
            </w:r>
            <w:proofErr w:type="spellEnd"/>
            <w:r>
              <w:rPr>
                <w:b w:val="0"/>
                <w:bCs w:val="0"/>
              </w:rPr>
              <w:t xml:space="preserve"> – 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edukacyjnych związanych z profilaktyką uzależnień;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3)  Podejmowanie czynności zmierzających do wydania  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orzeczenia sądu o zastosowaniu wobec osób uzależnionych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obowiązku poddania się leczeniu w placówce lecznictwa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odwykowego, ponoszenie kosztów sporządzania opinii i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wywiadów środowiskowych w przedmiocie uzależnienia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oraz pokrywanie opłat za złożenie wniosków do Sądu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Rejonowego. </w:t>
            </w:r>
          </w:p>
          <w:p w:rsidR="00C118C9" w:rsidRDefault="00C118C9">
            <w:pPr>
              <w:pStyle w:val="Tekstpodstawowy"/>
              <w:spacing w:line="256" w:lineRule="auto"/>
            </w:pP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lang w:eastAsia="en-US"/>
              </w:rPr>
            </w:pP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cały rok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jc w:val="center"/>
              <w:rPr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>15.000,00</w:t>
            </w:r>
          </w:p>
        </w:tc>
      </w:tr>
      <w:tr w:rsidR="00C118C9" w:rsidTr="00C118C9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b/>
                <w:bCs/>
                <w:lang w:eastAsia="en-US"/>
              </w:rPr>
            </w:pPr>
          </w:p>
          <w:p w:rsidR="00C118C9" w:rsidRDefault="00C118C9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II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pStyle w:val="Tekstpodstawowy"/>
              <w:spacing w:line="256" w:lineRule="auto"/>
            </w:pPr>
          </w:p>
          <w:p w:rsidR="00C118C9" w:rsidRDefault="00C118C9">
            <w:pPr>
              <w:pStyle w:val="Tekstpodstawowy"/>
              <w:spacing w:line="256" w:lineRule="auto"/>
              <w:rPr>
                <w:color w:val="000000"/>
              </w:rPr>
            </w:pPr>
            <w:r>
              <w:t xml:space="preserve">2. </w:t>
            </w:r>
            <w:r>
              <w:rPr>
                <w:color w:val="000000"/>
              </w:rPr>
              <w:t xml:space="preserve">Udzielanie rodzinom, w których występują problemy     </w:t>
            </w:r>
          </w:p>
          <w:p w:rsidR="00C118C9" w:rsidRDefault="00C118C9">
            <w:pPr>
              <w:pStyle w:val="Tekstpodstawowy"/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 xml:space="preserve">    alkoholowe, pomocy  psychospołecznej i prawnej, a w    </w:t>
            </w:r>
          </w:p>
          <w:p w:rsidR="00C118C9" w:rsidRDefault="00C118C9">
            <w:pPr>
              <w:pStyle w:val="Tekstpodstawowy"/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 xml:space="preserve">    szczególności ochrony przed przemocą w rodzinie.</w:t>
            </w:r>
          </w:p>
          <w:p w:rsidR="00C118C9" w:rsidRDefault="00C118C9">
            <w:pPr>
              <w:pStyle w:val="Tekstpodstawowy"/>
              <w:spacing w:line="256" w:lineRule="auto"/>
            </w:pPr>
            <w:r>
              <w:t xml:space="preserve">    Udzielanie rodzinom, w których występują problemy  </w:t>
            </w:r>
          </w:p>
          <w:p w:rsidR="00C118C9" w:rsidRDefault="00C118C9">
            <w:pPr>
              <w:pStyle w:val="Tekstpodstawowy"/>
              <w:spacing w:line="256" w:lineRule="auto"/>
            </w:pPr>
            <w:r>
              <w:t xml:space="preserve">    narkomanii, pomocy psychospołecznej i prawnej.</w:t>
            </w:r>
          </w:p>
          <w:p w:rsidR="00C118C9" w:rsidRDefault="00C118C9">
            <w:pPr>
              <w:pStyle w:val="Tekstpodstawowy"/>
              <w:spacing w:line="256" w:lineRule="auto"/>
            </w:pP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t>Zadania programu:</w:t>
            </w:r>
            <w:r>
              <w:rPr>
                <w:b w:val="0"/>
                <w:bCs w:val="0"/>
              </w:rPr>
              <w:t xml:space="preserve">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1)  Pokrywanie kosztów szkoleń i kursów specjalistycznych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w zakresie pracy  z osobami uzależnionymi,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współuzależnionymi oraz ofiarami przemocy w rodzinie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 xml:space="preserve">      dla osób zajmujących się problematyką uzależnień;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2)  przeprowadzenie diagnozy lokalnych zagrożeń społecznych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3)  Finansowanie programów o tematyce profilaktycznej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realizowanych na koloniach letnich organizowanych dla  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dzieci i młodzieży z rodzin dysfunkcyjnych oraz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finansowanie ich pobytu na tych koloniach.</w:t>
            </w:r>
          </w:p>
          <w:p w:rsidR="00C118C9" w:rsidRDefault="00C118C9">
            <w:pPr>
              <w:pStyle w:val="Tekstpodstawowy"/>
              <w:spacing w:line="256" w:lineRule="auto"/>
            </w:pPr>
          </w:p>
          <w:p w:rsidR="00C118C9" w:rsidRDefault="00C118C9">
            <w:pPr>
              <w:pStyle w:val="Tekstpodstawowy"/>
              <w:spacing w:line="256" w:lineRule="auto"/>
              <w:ind w:left="300"/>
            </w:pP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lang w:eastAsia="en-US"/>
              </w:rPr>
            </w:pPr>
          </w:p>
          <w:p w:rsidR="00C118C9" w:rsidRDefault="00C118C9">
            <w:pPr>
              <w:rPr>
                <w:lang w:eastAsia="en-US"/>
              </w:rPr>
            </w:pP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cały rok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u w:val="single"/>
                <w:lang w:eastAsia="en-US"/>
              </w:rPr>
            </w:pPr>
            <w:r>
              <w:rPr>
                <w:b/>
                <w:u w:val="single"/>
                <w:lang w:eastAsia="en-US"/>
              </w:rPr>
              <w:t>25.000,00</w:t>
            </w: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10.000,00</w:t>
            </w:r>
          </w:p>
          <w:p w:rsidR="00C118C9" w:rsidRDefault="00C118C9">
            <w:pPr>
              <w:jc w:val="center"/>
              <w:rPr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3.000,00</w:t>
            </w:r>
          </w:p>
          <w:p w:rsidR="00C118C9" w:rsidRDefault="00C118C9">
            <w:pPr>
              <w:jc w:val="center"/>
              <w:rPr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12.000,00</w:t>
            </w:r>
          </w:p>
        </w:tc>
      </w:tr>
      <w:tr w:rsidR="00C118C9" w:rsidTr="00C118C9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lastRenderedPageBreak/>
              <w:t>III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t xml:space="preserve">3. </w:t>
            </w:r>
            <w:r>
              <w:rPr>
                <w:color w:val="000000"/>
              </w:rPr>
              <w:t xml:space="preserve">Prowadzenie profilaktycznej działalności informacyjnej   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i edukacyjnej w zakresie rozwiązywania problemów  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alkoholowych i przeciwdziałania narkomanii </w:t>
            </w:r>
          </w:p>
          <w:p w:rsidR="00C118C9" w:rsidRDefault="00C118C9">
            <w:pPr>
              <w:pStyle w:val="Tekstpodstawowy"/>
              <w:spacing w:line="256" w:lineRule="auto"/>
              <w:ind w:left="360" w:hanging="360"/>
              <w:rPr>
                <w:color w:val="000000"/>
              </w:rPr>
            </w:pPr>
            <w:r>
              <w:t xml:space="preserve">    </w:t>
            </w:r>
            <w:r>
              <w:rPr>
                <w:color w:val="000000"/>
              </w:rPr>
              <w:t>w szczególności dla dzieci i młodzieży, w tym</w:t>
            </w:r>
          </w:p>
          <w:p w:rsidR="00C118C9" w:rsidRDefault="00C118C9">
            <w:pPr>
              <w:pStyle w:val="Tekstpodstawowy"/>
              <w:spacing w:line="256" w:lineRule="auto"/>
              <w:ind w:left="360" w:hanging="360"/>
              <w:rPr>
                <w:color w:val="000000"/>
              </w:rPr>
            </w:pPr>
            <w:r>
              <w:rPr>
                <w:color w:val="000000"/>
              </w:rPr>
              <w:t xml:space="preserve">    prowadzenie pozalekcyjnych zajęć sportowych, a także</w:t>
            </w:r>
          </w:p>
          <w:p w:rsidR="00C118C9" w:rsidRDefault="00C118C9">
            <w:pPr>
              <w:pStyle w:val="Tekstpodstawowy"/>
              <w:spacing w:line="256" w:lineRule="auto"/>
              <w:ind w:left="360" w:hanging="360"/>
              <w:rPr>
                <w:color w:val="000000"/>
              </w:rPr>
            </w:pPr>
            <w:r>
              <w:rPr>
                <w:color w:val="000000"/>
              </w:rPr>
              <w:t xml:space="preserve">    działań na rzecz dożywiania dzieci uczestniczących                          </w:t>
            </w:r>
          </w:p>
          <w:p w:rsidR="00C118C9" w:rsidRDefault="00C118C9">
            <w:pPr>
              <w:pStyle w:val="Tekstpodstawowy"/>
              <w:spacing w:line="256" w:lineRule="auto"/>
              <w:ind w:left="360" w:hanging="360"/>
              <w:rPr>
                <w:color w:val="000000"/>
              </w:rPr>
            </w:pPr>
            <w:r>
              <w:rPr>
                <w:color w:val="000000"/>
              </w:rPr>
              <w:t xml:space="preserve">    w pozalekcyjnych programach opiekuńczo -</w:t>
            </w:r>
          </w:p>
          <w:p w:rsidR="00C118C9" w:rsidRDefault="00C118C9">
            <w:pPr>
              <w:pStyle w:val="Tekstpodstawowy"/>
              <w:spacing w:line="256" w:lineRule="auto"/>
              <w:ind w:left="360" w:hanging="360"/>
              <w:rPr>
                <w:color w:val="000000"/>
              </w:rPr>
            </w:pPr>
            <w:r>
              <w:rPr>
                <w:color w:val="000000"/>
              </w:rPr>
              <w:t xml:space="preserve">    wychowawczych i socjoterapeutycznych.</w:t>
            </w:r>
          </w:p>
          <w:p w:rsidR="00C118C9" w:rsidRDefault="00C118C9">
            <w:pPr>
              <w:pStyle w:val="Tekstpodstawowy"/>
              <w:spacing w:line="256" w:lineRule="auto"/>
            </w:pPr>
            <w:r>
              <w:t xml:space="preserve">    Prowadzenie profilaktycznej działalności  </w:t>
            </w:r>
          </w:p>
          <w:p w:rsidR="00C118C9" w:rsidRDefault="00C118C9">
            <w:pPr>
              <w:pStyle w:val="Tekstpodstawowy"/>
              <w:spacing w:line="256" w:lineRule="auto"/>
            </w:pPr>
            <w:r>
              <w:t xml:space="preserve">    informacyjnej, edukacyjnej oraz szkoleniowej w  </w:t>
            </w:r>
          </w:p>
          <w:p w:rsidR="00C118C9" w:rsidRDefault="00C118C9">
            <w:pPr>
              <w:pStyle w:val="Tekstpodstawowy"/>
              <w:spacing w:line="256" w:lineRule="auto"/>
            </w:pPr>
            <w:r>
              <w:t xml:space="preserve">    zakresie rozwiązywania problemów narkomanii, w    </w:t>
            </w:r>
          </w:p>
          <w:p w:rsidR="00C118C9" w:rsidRDefault="00C118C9">
            <w:pPr>
              <w:pStyle w:val="Tekstpodstawowy"/>
              <w:spacing w:line="256" w:lineRule="auto"/>
            </w:pPr>
            <w:r>
              <w:t xml:space="preserve">    szczególności dla dzieci i młodzieży, w tym    </w:t>
            </w:r>
          </w:p>
          <w:p w:rsidR="00C118C9" w:rsidRDefault="00C118C9">
            <w:pPr>
              <w:pStyle w:val="Tekstpodstawowy"/>
              <w:spacing w:line="256" w:lineRule="auto"/>
            </w:pPr>
            <w:r>
              <w:t xml:space="preserve">    prowadzenie zajęć sportowo-rekreacyjnych dla   </w:t>
            </w:r>
          </w:p>
          <w:p w:rsidR="00C118C9" w:rsidRDefault="00C118C9">
            <w:pPr>
              <w:pStyle w:val="Tekstpodstawowy"/>
              <w:spacing w:line="256" w:lineRule="auto"/>
            </w:pPr>
            <w:r>
              <w:t xml:space="preserve">    uczniów, a także działań na rzecz dożywiania dzieci   </w:t>
            </w:r>
          </w:p>
          <w:p w:rsidR="00C118C9" w:rsidRDefault="00C118C9">
            <w:pPr>
              <w:pStyle w:val="Tekstpodstawowy"/>
              <w:spacing w:line="256" w:lineRule="auto"/>
            </w:pPr>
            <w:r>
              <w:t xml:space="preserve">    uczestniczących w pozalekcyjnych programach   </w:t>
            </w:r>
          </w:p>
          <w:p w:rsidR="00C118C9" w:rsidRDefault="00C118C9">
            <w:pPr>
              <w:pStyle w:val="Tekstpodstawowy"/>
              <w:spacing w:line="256" w:lineRule="auto"/>
              <w:rPr>
                <w:color w:val="000000"/>
              </w:rPr>
            </w:pPr>
            <w:r>
              <w:t xml:space="preserve">    opiekuńczo-wychowawczych i socjoterapeutycznych.  </w:t>
            </w:r>
          </w:p>
          <w:p w:rsidR="00C118C9" w:rsidRDefault="00C118C9">
            <w:pPr>
              <w:pStyle w:val="Tekstpodstawowy"/>
              <w:spacing w:line="256" w:lineRule="auto"/>
              <w:ind w:left="360" w:hanging="360"/>
              <w:jc w:val="both"/>
              <w:rPr>
                <w:b w:val="0"/>
                <w:bCs w:val="0"/>
                <w:color w:val="000000"/>
              </w:rPr>
            </w:pPr>
            <w:r>
              <w:t xml:space="preserve">      </w:t>
            </w:r>
          </w:p>
          <w:p w:rsidR="00C118C9" w:rsidRDefault="00C118C9">
            <w:pPr>
              <w:pStyle w:val="Tekstpodstawowy"/>
              <w:spacing w:line="256" w:lineRule="auto"/>
              <w:ind w:left="708"/>
              <w:jc w:val="both"/>
              <w:rPr>
                <w:color w:val="000000"/>
              </w:rPr>
            </w:pPr>
            <w:r>
              <w:rPr>
                <w:color w:val="000000"/>
              </w:rPr>
              <w:t>Zadania programu: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1) Zorganizowanie i sfinansowanie festynu dla społeczności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Gminy Międzybórz;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2) Organizowanie i finansowanie imprez </w:t>
            </w:r>
            <w:proofErr w:type="spellStart"/>
            <w:r>
              <w:rPr>
                <w:b w:val="0"/>
                <w:bCs w:val="0"/>
              </w:rPr>
              <w:t>kulturalno</w:t>
            </w:r>
            <w:proofErr w:type="spellEnd"/>
            <w:r>
              <w:rPr>
                <w:b w:val="0"/>
                <w:bCs w:val="0"/>
              </w:rPr>
              <w:t xml:space="preserve"> –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rozrywkowych dla dzieci i młodzieży mających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odniesienia profilaktyczne;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3) Realizowanie i finansowanie programów profilaktycznych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i edukacyjnych dla dzieci i młodzieży;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4) Profilaktyka czasu wolnego: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a) udział dzieci i młodzieży w rajdach rowerowych,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b) organizacja pozalekcyjnych zajęć sportowych, zakup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  sprzętu sportowego do realizacji zajęć sportowych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  pozalekcyjnych oraz dożywianie dzieci,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c) organizacja masowych imprez integracyjnych o  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  charakterze </w:t>
            </w:r>
            <w:proofErr w:type="spellStart"/>
            <w:r>
              <w:rPr>
                <w:b w:val="0"/>
                <w:bCs w:val="0"/>
              </w:rPr>
              <w:t>rekreacyjno</w:t>
            </w:r>
            <w:proofErr w:type="spellEnd"/>
            <w:r>
              <w:rPr>
                <w:b w:val="0"/>
                <w:bCs w:val="0"/>
              </w:rPr>
              <w:t xml:space="preserve"> -  sportowym dla dzieci i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  młodzieży z różnych środowisk i warstw  społecznych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  z uzależnieniami,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d) urządzanie, przywracanie do stanu pierwotnego i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 xml:space="preserve">        wyposażanie placów zabaw dla dzieci.</w:t>
            </w:r>
          </w:p>
          <w:p w:rsidR="00C118C9" w:rsidRDefault="00C118C9">
            <w:pPr>
              <w:pStyle w:val="Tekstpodstawowy"/>
              <w:spacing w:line="256" w:lineRule="auto"/>
              <w:jc w:val="both"/>
            </w:pPr>
          </w:p>
          <w:p w:rsidR="00C118C9" w:rsidRDefault="00C118C9">
            <w:pPr>
              <w:pStyle w:val="Tekstpodstawowy"/>
              <w:spacing w:line="256" w:lineRule="auto"/>
              <w:jc w:val="both"/>
            </w:pPr>
          </w:p>
          <w:p w:rsidR="00C118C9" w:rsidRDefault="00C118C9">
            <w:pPr>
              <w:pStyle w:val="Tekstpodstawowy"/>
              <w:spacing w:line="256" w:lineRule="auto"/>
              <w:jc w:val="both"/>
            </w:pP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lang w:eastAsia="en-US"/>
              </w:rPr>
            </w:pP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cały rok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>80.000,00</w:t>
            </w: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20.000,00</w:t>
            </w: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10.000,00</w:t>
            </w: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10.000,00</w:t>
            </w: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5.000,00</w:t>
            </w: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15.000,00</w:t>
            </w: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9.00,00</w:t>
            </w: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5.000,00</w:t>
            </w:r>
          </w:p>
        </w:tc>
      </w:tr>
      <w:tr w:rsidR="00C118C9" w:rsidTr="00C118C9">
        <w:trPr>
          <w:trHeight w:val="425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IV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pStyle w:val="Tekstpodstawowy"/>
              <w:spacing w:line="256" w:lineRule="auto"/>
              <w:rPr>
                <w:color w:val="000000"/>
              </w:rPr>
            </w:pPr>
            <w:r>
              <w:t xml:space="preserve">4. A) </w:t>
            </w:r>
            <w:r>
              <w:rPr>
                <w:color w:val="000000"/>
              </w:rPr>
              <w:t>Wspomaganie działalności instytucji, stowarzyszeń i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osób fizycznych, służącej rozwiązywaniu problemów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alkoholowych.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</w:pPr>
            <w:r>
              <w:rPr>
                <w:color w:val="000000"/>
              </w:rPr>
              <w:t xml:space="preserve">    B) </w:t>
            </w:r>
            <w:r>
              <w:t xml:space="preserve">Wspomaganie działań instytucji, organizacji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</w:pPr>
            <w:r>
              <w:t xml:space="preserve">    pozarządowych i osób fizycznych, służących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b w:val="0"/>
                <w:bCs w:val="0"/>
              </w:rPr>
            </w:pPr>
            <w:r>
              <w:t xml:space="preserve">    rozwiązywaniu problemów narkomanii.  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b w:val="0"/>
                <w:bCs w:val="0"/>
                <w:color w:val="000000"/>
              </w:rPr>
            </w:pPr>
            <w:r>
              <w:rPr>
                <w:color w:val="000000"/>
              </w:rPr>
              <w:t xml:space="preserve">    </w:t>
            </w:r>
            <w:r>
              <w:rPr>
                <w:b w:val="0"/>
                <w:bCs w:val="0"/>
                <w:color w:val="000000"/>
              </w:rPr>
              <w:t xml:space="preserve">Ważnym partnerem dla gminy są organizacje pozarządowe  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    zajmujące się krzewieniem  zdrowego i trzeźwego stylu  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    życia, dla których przewiduje się wsparcie w działaniach na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    rzecz rozwiązywania problemów związanych z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    uzależnieniami. </w:t>
            </w:r>
          </w:p>
          <w:p w:rsidR="00C118C9" w:rsidRDefault="00C118C9">
            <w:pPr>
              <w:pStyle w:val="Tekstpodstawowy"/>
              <w:spacing w:line="256" w:lineRule="auto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   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lang w:eastAsia="en-US"/>
              </w:rPr>
            </w:pP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cały rok</w:t>
            </w:r>
          </w:p>
          <w:p w:rsidR="00C118C9" w:rsidRDefault="00C118C9">
            <w:pPr>
              <w:rPr>
                <w:lang w:eastAsia="en-US"/>
              </w:rPr>
            </w:pP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cały rok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>15.000,00</w:t>
            </w: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>1.100,00</w:t>
            </w: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</w:p>
        </w:tc>
      </w:tr>
      <w:tr w:rsidR="00C118C9" w:rsidTr="00C118C9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V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5. Podejmowanie interwencji w związku z naruszeniem   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przepisów określonych w art. 13</w:t>
            </w:r>
            <w:r>
              <w:rPr>
                <w:color w:val="000000"/>
                <w:vertAlign w:val="superscript"/>
              </w:rPr>
              <w:t>1</w:t>
            </w:r>
            <w:r>
              <w:rPr>
                <w:color w:val="000000"/>
              </w:rPr>
              <w:t xml:space="preserve"> i 15 ustawy oraz  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występowanie przed sądem w charakterze oskarżyciela          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publicznego.</w:t>
            </w:r>
          </w:p>
          <w:p w:rsidR="00C118C9" w:rsidRDefault="00C118C9">
            <w:pPr>
              <w:pStyle w:val="Tekstpodstawowy"/>
              <w:spacing w:line="256" w:lineRule="auto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Zadania programu:</w:t>
            </w:r>
          </w:p>
          <w:p w:rsidR="00C118C9" w:rsidRDefault="00C118C9">
            <w:pPr>
              <w:pStyle w:val="Tekstpodstawowy"/>
              <w:tabs>
                <w:tab w:val="left" w:pos="1260"/>
              </w:tabs>
              <w:spacing w:line="256" w:lineRule="auto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1)  Monitorowanie przestrzegania przepisów określonych w   </w:t>
            </w:r>
          </w:p>
          <w:p w:rsidR="00C118C9" w:rsidRDefault="00C118C9">
            <w:pPr>
              <w:pStyle w:val="Tekstpodstawowy"/>
              <w:tabs>
                <w:tab w:val="left" w:pos="1260"/>
              </w:tabs>
              <w:spacing w:line="256" w:lineRule="auto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      art. 13</w:t>
            </w:r>
            <w:r>
              <w:rPr>
                <w:b w:val="0"/>
                <w:bCs w:val="0"/>
                <w:color w:val="000000"/>
                <w:vertAlign w:val="superscript"/>
              </w:rPr>
              <w:t>1</w:t>
            </w:r>
            <w:r>
              <w:rPr>
                <w:b w:val="0"/>
                <w:bCs w:val="0"/>
                <w:color w:val="000000"/>
              </w:rPr>
              <w:t xml:space="preserve"> ustawy o wychowaniu w trzeźwości i </w:t>
            </w:r>
          </w:p>
          <w:p w:rsidR="00C118C9" w:rsidRDefault="00C118C9">
            <w:pPr>
              <w:pStyle w:val="Tekstpodstawowy"/>
              <w:tabs>
                <w:tab w:val="left" w:pos="1260"/>
              </w:tabs>
              <w:spacing w:line="256" w:lineRule="auto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      przeciwdziałaniu alkoholizmowi; </w:t>
            </w:r>
          </w:p>
          <w:p w:rsidR="00C118C9" w:rsidRDefault="00C118C9">
            <w:pPr>
              <w:pStyle w:val="Tekstpodstawowy"/>
              <w:tabs>
                <w:tab w:val="left" w:pos="1260"/>
              </w:tabs>
              <w:spacing w:line="256" w:lineRule="auto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2)  Monitorowanie przestrzegania przepisów określonych w  </w:t>
            </w:r>
          </w:p>
          <w:p w:rsidR="00C118C9" w:rsidRDefault="00C118C9">
            <w:pPr>
              <w:pStyle w:val="Tekstpodstawowy"/>
              <w:tabs>
                <w:tab w:val="left" w:pos="1260"/>
              </w:tabs>
              <w:spacing w:line="256" w:lineRule="auto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      art. 15 ustawy o wychowaniu w trzeźwości i </w:t>
            </w:r>
          </w:p>
          <w:p w:rsidR="00C118C9" w:rsidRDefault="00C118C9">
            <w:pPr>
              <w:pStyle w:val="Tekstpodstawowy"/>
              <w:tabs>
                <w:tab w:val="left" w:pos="1260"/>
              </w:tabs>
              <w:spacing w:line="256" w:lineRule="auto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      przeciwdziałaniu alkoholizmowi. 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lang w:eastAsia="en-US"/>
              </w:rPr>
            </w:pP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cały rok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jc w:val="center"/>
              <w:rPr>
                <w:lang w:eastAsia="en-US"/>
              </w:rPr>
            </w:pPr>
          </w:p>
          <w:p w:rsidR="00C118C9" w:rsidRDefault="00C118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C118C9" w:rsidTr="00C118C9">
        <w:trPr>
          <w:trHeight w:val="283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VI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pStyle w:val="Tekstpodstawowy"/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 xml:space="preserve">7.  Zasady wynagradzania członków Gminnej Komisji </w:t>
            </w:r>
          </w:p>
          <w:p w:rsidR="00C118C9" w:rsidRDefault="00C118C9">
            <w:pPr>
              <w:pStyle w:val="Tekstpodstawowy"/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 xml:space="preserve">     Rozwiązywania Problemów Alkoholowych w Międzyborzu. </w:t>
            </w:r>
          </w:p>
          <w:p w:rsidR="00C118C9" w:rsidRDefault="00C118C9">
            <w:pPr>
              <w:pStyle w:val="Tekstpodstawowy"/>
              <w:spacing w:line="256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  <w:color w:val="0000FF"/>
                <w:sz w:val="22"/>
                <w:szCs w:val="22"/>
              </w:rPr>
              <w:t xml:space="preserve">     </w:t>
            </w:r>
            <w:r>
              <w:rPr>
                <w:b w:val="0"/>
                <w:bCs w:val="0"/>
              </w:rPr>
              <w:t>Za pracę w Gminnej Komisji Rozwiązywania Problemów Alkoholowych jej członkowie otrzymywać będą wynagrodzenie wg następujących zasad:</w:t>
            </w: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1) Za udział w pracach Gminnej Komisji Rozwiązywania      Problemów Alkoholowych przysługuje wynagrodzenie     miesięczne; 2) Ustala się następującą wysokość wynagrodzenia dla      członków Komisji:  a) przewodniczący komisji  - </w:t>
            </w:r>
            <w:r>
              <w:rPr>
                <w:b/>
                <w:bCs/>
                <w:lang w:eastAsia="en-US"/>
              </w:rPr>
              <w:t>350,00 zł</w:t>
            </w:r>
            <w:r>
              <w:rPr>
                <w:lang w:eastAsia="en-US"/>
              </w:rPr>
              <w:t xml:space="preserve"> brutto,  b) zastępca przewodniczącego  komisji – </w:t>
            </w:r>
            <w:r>
              <w:rPr>
                <w:b/>
                <w:bCs/>
                <w:lang w:eastAsia="en-US"/>
              </w:rPr>
              <w:t>300,00</w:t>
            </w:r>
            <w:r>
              <w:rPr>
                <w:lang w:eastAsia="en-US"/>
              </w:rPr>
              <w:t xml:space="preserve"> zł brutto,  c) sekretarz komisji – </w:t>
            </w:r>
            <w:r>
              <w:rPr>
                <w:b/>
                <w:bCs/>
                <w:lang w:eastAsia="en-US"/>
              </w:rPr>
              <w:t>350,00</w:t>
            </w:r>
            <w:r>
              <w:rPr>
                <w:lang w:eastAsia="en-US"/>
              </w:rPr>
              <w:t xml:space="preserve"> zł brutto,  d) członkowie komisji – </w:t>
            </w:r>
            <w:r>
              <w:rPr>
                <w:b/>
                <w:bCs/>
                <w:lang w:eastAsia="en-US"/>
              </w:rPr>
              <w:t>250,00 zł</w:t>
            </w:r>
            <w:r>
              <w:rPr>
                <w:lang w:eastAsia="en-US"/>
              </w:rPr>
              <w:t xml:space="preserve"> brutto; 3) Za każdą nieobecność na posiedzeniu komisji lub jej      zespołów potrąca się 15% wynagrodzenia, o którym mowa    w pkt. 2. Łączne potrącenia nie mogą przekroczy 100% wynagrodzenia;   W przypadku całomiesięcznej nieobecności  następuje   całkowite potrącenie wynagrodzenia.        Jeżeli w danym miesiącu odbywa się tylko 1 posiedzenie Komisji za </w:t>
            </w:r>
            <w:r>
              <w:rPr>
                <w:lang w:eastAsia="en-US"/>
              </w:rPr>
              <w:lastRenderedPageBreak/>
              <w:t>nieobecność członka Komisji na posiedzeniu następuje całkowite potrącenie wynagrodzenia;</w:t>
            </w: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4) Wynagrodzenie nie przysługuje za miesiąc, w którym nie   odbyło się żadne posiedzenie  Komisji; </w:t>
            </w: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5) Podstawą wypłacania wynagrodzenia jest obecność        potwierdzona podpisem na liście obecności zatwierdzonej   przez Przewodniczącego Komisji Rozwiązywania   Problemów Alkoholowych;</w:t>
            </w: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6) Wypłata wynagrodzenia następuje w terminie do 10 dnia    miesiąca następującego po miesiącu, za który należne jest   wynagrodzenie, z uwzględnieniem potrąceń, o których   mowa w pkt. 3;</w:t>
            </w: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7) Kwotę przysługującego wynagrodzenia zaokrągla się do  pełnych złotych w ten sposób, że kwotę do 0,49 zł pomija  się, a kwotę co najmniej 0,50 zł zaokrągla się do pełnego  złotego w górę.</w:t>
            </w:r>
          </w:p>
          <w:p w:rsidR="00C118C9" w:rsidRDefault="00C118C9">
            <w:pPr>
              <w:rPr>
                <w:lang w:eastAsia="en-US"/>
              </w:rPr>
            </w:pP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lang w:eastAsia="en-US"/>
              </w:rPr>
            </w:pP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cały rok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>15.000,00</w:t>
            </w: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  <w:p w:rsidR="00C118C9" w:rsidRDefault="00C118C9">
            <w:pPr>
              <w:jc w:val="center"/>
              <w:rPr>
                <w:u w:val="single"/>
                <w:lang w:eastAsia="en-US"/>
              </w:rPr>
            </w:pPr>
          </w:p>
        </w:tc>
      </w:tr>
      <w:tr w:rsidR="00C118C9" w:rsidTr="00C118C9">
        <w:trPr>
          <w:trHeight w:val="283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b/>
                <w:bCs/>
                <w:lang w:eastAsia="en-US"/>
              </w:rPr>
            </w:pP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pStyle w:val="Tekstpodstawowy"/>
              <w:spacing w:line="256" w:lineRule="auto"/>
              <w:jc w:val="both"/>
            </w:pPr>
            <w:r>
              <w:t>Podróże służbowe członków komisji i pełnomocnika oraz innych osób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lang w:eastAsia="en-US"/>
              </w:rPr>
            </w:pPr>
          </w:p>
          <w:p w:rsidR="00C118C9" w:rsidRDefault="00C118C9">
            <w:pPr>
              <w:rPr>
                <w:lang w:eastAsia="en-US"/>
              </w:rPr>
            </w:pPr>
            <w:r>
              <w:rPr>
                <w:lang w:eastAsia="en-US"/>
              </w:rPr>
              <w:t>cały rok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  <w:p w:rsidR="00C118C9" w:rsidRDefault="00C118C9">
            <w:pPr>
              <w:jc w:val="center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>367,23</w:t>
            </w:r>
          </w:p>
        </w:tc>
      </w:tr>
      <w:tr w:rsidR="00C118C9" w:rsidTr="00C118C9">
        <w:trPr>
          <w:trHeight w:val="283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8C9" w:rsidRDefault="00C118C9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VII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pStyle w:val="Tekstpodstawowy"/>
              <w:spacing w:line="256" w:lineRule="auto"/>
              <w:jc w:val="both"/>
            </w:pP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rPr>
                <w:lang w:eastAsia="en-US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C9" w:rsidRDefault="00C118C9">
            <w:pPr>
              <w:jc w:val="center"/>
              <w:rPr>
                <w:b/>
                <w:bCs/>
                <w:lang w:eastAsia="en-US"/>
              </w:rPr>
            </w:pPr>
          </w:p>
        </w:tc>
      </w:tr>
    </w:tbl>
    <w:p w:rsidR="00C118C9" w:rsidRDefault="00C118C9" w:rsidP="00C118C9">
      <w:pPr>
        <w:jc w:val="both"/>
        <w:rPr>
          <w:b/>
          <w:bCs/>
        </w:rPr>
      </w:pPr>
    </w:p>
    <w:p w:rsidR="00A869AA" w:rsidRPr="00C118C9" w:rsidRDefault="00C118C9" w:rsidP="00C118C9">
      <w:pPr>
        <w:jc w:val="both"/>
        <w:rPr>
          <w:b/>
          <w:bCs/>
          <w:sz w:val="28"/>
          <w:szCs w:val="28"/>
        </w:rPr>
      </w:pPr>
      <w:r>
        <w:rPr>
          <w:b/>
          <w:bCs/>
        </w:rPr>
        <w:t xml:space="preserve">Zaplanowana wysokość środków finansowych na realizację Gminnego Programu Profilaktyki i Rozwiązywania Problemów Alkoholowych oraz Przeciwdziałania Narkomanii w 2022 roku wynosi – </w:t>
      </w:r>
      <w:r>
        <w:rPr>
          <w:b/>
          <w:bCs/>
          <w:sz w:val="28"/>
          <w:szCs w:val="28"/>
        </w:rPr>
        <w:t xml:space="preserve">                     146.467,23 zł.          </w:t>
      </w:r>
      <w:bookmarkStart w:id="0" w:name="_GoBack"/>
      <w:bookmarkEnd w:id="0"/>
    </w:p>
    <w:sectPr w:rsidR="00A869AA" w:rsidRPr="00C118C9" w:rsidSect="003F53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EC7"/>
    <w:rsid w:val="000A4D9C"/>
    <w:rsid w:val="000A7A45"/>
    <w:rsid w:val="001A7485"/>
    <w:rsid w:val="001D30BD"/>
    <w:rsid w:val="001E1A44"/>
    <w:rsid w:val="002E37CB"/>
    <w:rsid w:val="003073D0"/>
    <w:rsid w:val="003376FE"/>
    <w:rsid w:val="003D390F"/>
    <w:rsid w:val="003F5357"/>
    <w:rsid w:val="00473D07"/>
    <w:rsid w:val="004D36FA"/>
    <w:rsid w:val="004E0EC7"/>
    <w:rsid w:val="005734EF"/>
    <w:rsid w:val="0058064D"/>
    <w:rsid w:val="0058735D"/>
    <w:rsid w:val="006333E3"/>
    <w:rsid w:val="00713A4F"/>
    <w:rsid w:val="00727895"/>
    <w:rsid w:val="007B0EA9"/>
    <w:rsid w:val="007F535E"/>
    <w:rsid w:val="008260A0"/>
    <w:rsid w:val="008C2BFB"/>
    <w:rsid w:val="00910950"/>
    <w:rsid w:val="009B6397"/>
    <w:rsid w:val="00A67CC5"/>
    <w:rsid w:val="00A869AA"/>
    <w:rsid w:val="00A96872"/>
    <w:rsid w:val="00B53A77"/>
    <w:rsid w:val="00C118C9"/>
    <w:rsid w:val="00C204F4"/>
    <w:rsid w:val="00C757B1"/>
    <w:rsid w:val="00D10BD9"/>
    <w:rsid w:val="00D70191"/>
    <w:rsid w:val="00D80B01"/>
    <w:rsid w:val="00D91D99"/>
    <w:rsid w:val="00DD492D"/>
    <w:rsid w:val="00E16586"/>
    <w:rsid w:val="00E543A3"/>
    <w:rsid w:val="00E5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8395567-A5C7-45D0-8104-1A011F7BA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5357"/>
    <w:pPr>
      <w:spacing w:after="200" w:line="276" w:lineRule="auto"/>
    </w:pPr>
    <w:rPr>
      <w:rFonts w:cs="Calibri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E0EC7"/>
    <w:pPr>
      <w:keepNext/>
      <w:keepLines/>
      <w:suppressAutoHyphens/>
      <w:spacing w:before="200" w:after="0" w:line="240" w:lineRule="auto"/>
      <w:outlineLvl w:val="1"/>
    </w:pPr>
    <w:rPr>
      <w:rFonts w:ascii="Cambria" w:hAnsi="Cambria" w:cs="Cambria"/>
      <w:b/>
      <w:bCs/>
      <w:color w:val="4F81BD"/>
      <w:sz w:val="26"/>
      <w:szCs w:val="26"/>
      <w:lang w:eastAsia="ar-SA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18C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semiHidden/>
    <w:rsid w:val="004E0EC7"/>
    <w:rPr>
      <w:rFonts w:ascii="Cambria" w:hAnsi="Cambria" w:cs="Cambria"/>
      <w:b/>
      <w:bCs/>
      <w:color w:val="4F81BD"/>
      <w:sz w:val="26"/>
      <w:szCs w:val="26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1D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91D99"/>
    <w:rPr>
      <w:rFonts w:ascii="Segoe UI" w:hAnsi="Segoe UI" w:cs="Segoe UI"/>
      <w:sz w:val="18"/>
      <w:szCs w:val="18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18C9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118C9"/>
    <w:pPr>
      <w:suppressAutoHyphens/>
      <w:spacing w:after="0" w:line="240" w:lineRule="auto"/>
    </w:pPr>
    <w:rPr>
      <w:b/>
      <w:bCs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118C9"/>
    <w:rPr>
      <w:rFonts w:cs="Calibri"/>
      <w:b/>
      <w:bCs/>
      <w:sz w:val="24"/>
      <w:szCs w:val="24"/>
      <w:lang w:eastAsia="ar-SA"/>
    </w:rPr>
  </w:style>
  <w:style w:type="paragraph" w:customStyle="1" w:styleId="doctitle">
    <w:name w:val="doctitle"/>
    <w:basedOn w:val="Normalny"/>
    <w:uiPriority w:val="99"/>
    <w:rsid w:val="00C118C9"/>
    <w:pPr>
      <w:suppressAutoHyphens/>
      <w:spacing w:before="280" w:after="280" w:line="240" w:lineRule="auto"/>
    </w:pPr>
    <w:rPr>
      <w:b/>
      <w:bCs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4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1218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</Company>
  <LinksUpToDate>false</LinksUpToDate>
  <CharactersWithSpaces>8509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Ilska</dc:creator>
  <cp:keywords/>
  <dc:description/>
  <cp:lastModifiedBy>UMIG-RADA</cp:lastModifiedBy>
  <cp:revision>3</cp:revision>
  <cp:lastPrinted>2022-04-05T08:21:00Z</cp:lastPrinted>
  <dcterms:created xsi:type="dcterms:W3CDTF">2022-04-06T05:53:00Z</dcterms:created>
  <dcterms:modified xsi:type="dcterms:W3CDTF">2022-04-06T05:54:00Z</dcterms:modified>
</cp:coreProperties>
</file>