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CBB4A4A" w14:textId="3CCE964C" w:rsidR="00D05AD5" w:rsidRPr="00404384" w:rsidRDefault="00E5313D" w:rsidP="00E5313D">
      <w:pPr>
        <w:jc w:val="center"/>
        <w:rPr>
          <w:rFonts w:ascii="Times New Roman" w:hAnsi="Times New Roman" w:cs="Times New Roman"/>
          <w:sz w:val="24"/>
          <w:szCs w:val="24"/>
        </w:rPr>
      </w:pPr>
      <w:r w:rsidRPr="00404384">
        <w:rPr>
          <w:rFonts w:ascii="Times New Roman" w:hAnsi="Times New Roman" w:cs="Times New Roman"/>
          <w:sz w:val="24"/>
          <w:szCs w:val="24"/>
        </w:rPr>
        <w:t>Zarządzenie nr 0050.17</w:t>
      </w:r>
      <w:r w:rsidR="000F6FFE">
        <w:rPr>
          <w:rFonts w:ascii="Times New Roman" w:hAnsi="Times New Roman" w:cs="Times New Roman"/>
          <w:sz w:val="24"/>
          <w:szCs w:val="24"/>
        </w:rPr>
        <w:t>1</w:t>
      </w:r>
      <w:r w:rsidRPr="00404384">
        <w:rPr>
          <w:rFonts w:ascii="Times New Roman" w:hAnsi="Times New Roman" w:cs="Times New Roman"/>
          <w:sz w:val="24"/>
          <w:szCs w:val="24"/>
        </w:rPr>
        <w:t>.2025</w:t>
      </w:r>
    </w:p>
    <w:p w14:paraId="1FF00372" w14:textId="422D601D" w:rsidR="00E5313D" w:rsidRPr="00404384" w:rsidRDefault="00E5313D" w:rsidP="00E5313D">
      <w:pPr>
        <w:jc w:val="center"/>
        <w:rPr>
          <w:rFonts w:ascii="Times New Roman" w:hAnsi="Times New Roman" w:cs="Times New Roman"/>
          <w:sz w:val="24"/>
          <w:szCs w:val="24"/>
        </w:rPr>
      </w:pPr>
      <w:r w:rsidRPr="00404384">
        <w:rPr>
          <w:rFonts w:ascii="Times New Roman" w:hAnsi="Times New Roman" w:cs="Times New Roman"/>
          <w:sz w:val="24"/>
          <w:szCs w:val="24"/>
        </w:rPr>
        <w:t>Burmistrza Miasta i Gminy Międzybórz</w:t>
      </w:r>
    </w:p>
    <w:p w14:paraId="7BBA5422" w14:textId="6D2DF849" w:rsidR="00E5313D" w:rsidRPr="00404384" w:rsidRDefault="00A2540D" w:rsidP="00E5313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</w:t>
      </w:r>
      <w:r w:rsidR="00E5313D" w:rsidRPr="00404384">
        <w:rPr>
          <w:rFonts w:ascii="Times New Roman" w:hAnsi="Times New Roman" w:cs="Times New Roman"/>
          <w:sz w:val="24"/>
          <w:szCs w:val="24"/>
        </w:rPr>
        <w:t xml:space="preserve"> dnia 30.10.2025</w:t>
      </w:r>
    </w:p>
    <w:p w14:paraId="03CFCA9B" w14:textId="77777777" w:rsidR="00E5313D" w:rsidRPr="00404384" w:rsidRDefault="00E5313D" w:rsidP="00E5313D">
      <w:pPr>
        <w:rPr>
          <w:rFonts w:ascii="Times New Roman" w:hAnsi="Times New Roman" w:cs="Times New Roman"/>
          <w:sz w:val="24"/>
          <w:szCs w:val="24"/>
        </w:rPr>
      </w:pPr>
    </w:p>
    <w:p w14:paraId="150A0A3F" w14:textId="3E187AB8" w:rsidR="00E5313D" w:rsidRPr="00404384" w:rsidRDefault="00A2540D" w:rsidP="00A2540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="00E5313D" w:rsidRPr="0040438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sprawie</w:t>
      </w:r>
      <w:r w:rsidR="00E5313D" w:rsidRPr="00404384">
        <w:rPr>
          <w:rFonts w:ascii="Times New Roman" w:hAnsi="Times New Roman" w:cs="Times New Roman"/>
          <w:sz w:val="24"/>
          <w:szCs w:val="24"/>
        </w:rPr>
        <w:t xml:space="preserve"> upoważnienia Kierownika Miejsko-Gminnego Ośrodka Pomocy Społecznej </w:t>
      </w:r>
      <w:r>
        <w:rPr>
          <w:rFonts w:ascii="Times New Roman" w:hAnsi="Times New Roman" w:cs="Times New Roman"/>
          <w:sz w:val="24"/>
          <w:szCs w:val="24"/>
        </w:rPr>
        <w:br/>
      </w:r>
      <w:r w:rsidR="00E5313D" w:rsidRPr="00404384">
        <w:rPr>
          <w:rFonts w:ascii="Times New Roman" w:hAnsi="Times New Roman" w:cs="Times New Roman"/>
          <w:sz w:val="24"/>
          <w:szCs w:val="24"/>
        </w:rPr>
        <w:t xml:space="preserve">w Międzyborzu do </w:t>
      </w:r>
      <w:r w:rsidR="000F6FFE">
        <w:rPr>
          <w:rFonts w:ascii="Times New Roman" w:hAnsi="Times New Roman" w:cs="Times New Roman"/>
          <w:sz w:val="24"/>
          <w:szCs w:val="24"/>
        </w:rPr>
        <w:t>występowania z wnioskiem o dotację na bon ciepłowniczy, rozliczanie dotacji oraz przedstawianie wojewodzie informacji o postępowaniach.</w:t>
      </w:r>
    </w:p>
    <w:p w14:paraId="6782B124" w14:textId="77777777" w:rsidR="00E5313D" w:rsidRPr="00404384" w:rsidRDefault="00E5313D" w:rsidP="00E5313D">
      <w:pPr>
        <w:rPr>
          <w:rFonts w:ascii="Times New Roman" w:hAnsi="Times New Roman" w:cs="Times New Roman"/>
          <w:sz w:val="24"/>
          <w:szCs w:val="24"/>
        </w:rPr>
      </w:pPr>
    </w:p>
    <w:p w14:paraId="48D5B7F3" w14:textId="48BDA425" w:rsidR="00E5313D" w:rsidRPr="00404384" w:rsidRDefault="00E5313D" w:rsidP="00A2540D">
      <w:pPr>
        <w:jc w:val="both"/>
        <w:rPr>
          <w:rFonts w:ascii="Times New Roman" w:hAnsi="Times New Roman" w:cs="Times New Roman"/>
          <w:sz w:val="24"/>
          <w:szCs w:val="24"/>
        </w:rPr>
      </w:pPr>
      <w:r w:rsidRPr="00404384">
        <w:rPr>
          <w:rFonts w:ascii="Times New Roman" w:hAnsi="Times New Roman" w:cs="Times New Roman"/>
          <w:sz w:val="24"/>
          <w:szCs w:val="24"/>
        </w:rPr>
        <w:t xml:space="preserve">Na podstawie art. </w:t>
      </w:r>
      <w:r w:rsidR="000F6FFE">
        <w:rPr>
          <w:rFonts w:ascii="Times New Roman" w:hAnsi="Times New Roman" w:cs="Times New Roman"/>
          <w:sz w:val="24"/>
          <w:szCs w:val="24"/>
        </w:rPr>
        <w:t>5</w:t>
      </w:r>
      <w:r w:rsidRPr="00404384">
        <w:rPr>
          <w:rFonts w:ascii="Times New Roman" w:hAnsi="Times New Roman" w:cs="Times New Roman"/>
          <w:sz w:val="24"/>
          <w:szCs w:val="24"/>
        </w:rPr>
        <w:t xml:space="preserve"> ust. 4, art. </w:t>
      </w:r>
      <w:r w:rsidR="000F6FFE">
        <w:rPr>
          <w:rFonts w:ascii="Times New Roman" w:hAnsi="Times New Roman" w:cs="Times New Roman"/>
          <w:sz w:val="24"/>
          <w:szCs w:val="24"/>
        </w:rPr>
        <w:t>6</w:t>
      </w:r>
      <w:r w:rsidRPr="00404384">
        <w:rPr>
          <w:rFonts w:ascii="Times New Roman" w:hAnsi="Times New Roman" w:cs="Times New Roman"/>
          <w:sz w:val="24"/>
          <w:szCs w:val="24"/>
        </w:rPr>
        <w:t xml:space="preserve"> ust. </w:t>
      </w:r>
      <w:r w:rsidR="000F6FFE">
        <w:rPr>
          <w:rFonts w:ascii="Times New Roman" w:hAnsi="Times New Roman" w:cs="Times New Roman"/>
          <w:sz w:val="24"/>
          <w:szCs w:val="24"/>
        </w:rPr>
        <w:t>2, art. 7 ust. 1</w:t>
      </w:r>
      <w:r w:rsidRPr="00404384">
        <w:rPr>
          <w:rFonts w:ascii="Times New Roman" w:hAnsi="Times New Roman" w:cs="Times New Roman"/>
          <w:sz w:val="24"/>
          <w:szCs w:val="24"/>
        </w:rPr>
        <w:t xml:space="preserve"> ustawy z dnia 12 września 2025 r. o bonie ciepłowniczym oraz o zmianie niektórych ustaw w celu ograniczenia wysokości cen energii elektrycznej (Dz. U. poz. 1302), a także art. 33 ust. 3 i ust. 5 oraz art. 39 ust. 1 i ust. 2 ustawy o samorządzie gminnym (Dz. U. z 202</w:t>
      </w:r>
      <w:r w:rsidR="00A2540D">
        <w:rPr>
          <w:rFonts w:ascii="Times New Roman" w:hAnsi="Times New Roman" w:cs="Times New Roman"/>
          <w:sz w:val="24"/>
          <w:szCs w:val="24"/>
        </w:rPr>
        <w:t>5</w:t>
      </w:r>
      <w:r w:rsidRPr="00404384">
        <w:rPr>
          <w:rFonts w:ascii="Times New Roman" w:hAnsi="Times New Roman" w:cs="Times New Roman"/>
          <w:sz w:val="24"/>
          <w:szCs w:val="24"/>
        </w:rPr>
        <w:t xml:space="preserve"> r. poz. </w:t>
      </w:r>
      <w:r w:rsidR="00A2540D">
        <w:rPr>
          <w:rFonts w:ascii="Times New Roman" w:hAnsi="Times New Roman" w:cs="Times New Roman"/>
          <w:sz w:val="24"/>
          <w:szCs w:val="24"/>
        </w:rPr>
        <w:t>1153</w:t>
      </w:r>
      <w:bookmarkStart w:id="0" w:name="_GoBack"/>
      <w:bookmarkEnd w:id="0"/>
      <w:r w:rsidRPr="00404384">
        <w:rPr>
          <w:rFonts w:ascii="Times New Roman" w:hAnsi="Times New Roman" w:cs="Times New Roman"/>
          <w:sz w:val="24"/>
          <w:szCs w:val="24"/>
        </w:rPr>
        <w:t xml:space="preserve"> z </w:t>
      </w:r>
      <w:proofErr w:type="spellStart"/>
      <w:r w:rsidRPr="00404384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Pr="00404384">
        <w:rPr>
          <w:rFonts w:ascii="Times New Roman" w:hAnsi="Times New Roman" w:cs="Times New Roman"/>
          <w:sz w:val="24"/>
          <w:szCs w:val="24"/>
        </w:rPr>
        <w:t xml:space="preserve">. </w:t>
      </w:r>
      <w:r w:rsidR="00A2540D">
        <w:rPr>
          <w:rFonts w:ascii="Times New Roman" w:hAnsi="Times New Roman" w:cs="Times New Roman"/>
          <w:sz w:val="24"/>
          <w:szCs w:val="24"/>
        </w:rPr>
        <w:t>z</w:t>
      </w:r>
      <w:r w:rsidRPr="00404384">
        <w:rPr>
          <w:rFonts w:ascii="Times New Roman" w:hAnsi="Times New Roman" w:cs="Times New Roman"/>
          <w:sz w:val="24"/>
          <w:szCs w:val="24"/>
        </w:rPr>
        <w:t>m.)</w:t>
      </w:r>
      <w:r w:rsidR="00A2540D">
        <w:rPr>
          <w:rFonts w:ascii="Times New Roman" w:hAnsi="Times New Roman" w:cs="Times New Roman"/>
          <w:sz w:val="24"/>
          <w:szCs w:val="24"/>
        </w:rPr>
        <w:t xml:space="preserve"> z</w:t>
      </w:r>
      <w:r w:rsidRPr="00404384">
        <w:rPr>
          <w:rFonts w:ascii="Times New Roman" w:hAnsi="Times New Roman" w:cs="Times New Roman"/>
          <w:sz w:val="24"/>
          <w:szCs w:val="24"/>
        </w:rPr>
        <w:t>arządzam, co następuje:</w:t>
      </w:r>
    </w:p>
    <w:p w14:paraId="50CB62EC" w14:textId="77777777" w:rsidR="00E5313D" w:rsidRPr="00404384" w:rsidRDefault="00E5313D" w:rsidP="00E5313D">
      <w:pPr>
        <w:rPr>
          <w:rFonts w:ascii="Times New Roman" w:hAnsi="Times New Roman" w:cs="Times New Roman"/>
          <w:sz w:val="24"/>
          <w:szCs w:val="24"/>
        </w:rPr>
      </w:pPr>
    </w:p>
    <w:p w14:paraId="572019FD" w14:textId="2A4E4564" w:rsidR="00E5313D" w:rsidRPr="00404384" w:rsidRDefault="00404384" w:rsidP="00404384">
      <w:pPr>
        <w:jc w:val="center"/>
        <w:rPr>
          <w:rFonts w:ascii="Times New Roman" w:hAnsi="Times New Roman" w:cs="Times New Roman"/>
          <w:sz w:val="24"/>
          <w:szCs w:val="24"/>
        </w:rPr>
      </w:pPr>
      <w:r w:rsidRPr="00404384">
        <w:rPr>
          <w:rFonts w:ascii="Times New Roman" w:hAnsi="Times New Roman" w:cs="Times New Roman"/>
          <w:sz w:val="24"/>
          <w:szCs w:val="24"/>
        </w:rPr>
        <w:t>§ 1.</w:t>
      </w:r>
    </w:p>
    <w:p w14:paraId="59C375BF" w14:textId="40A3CE2E" w:rsidR="00404384" w:rsidRDefault="00404384" w:rsidP="00A2540D">
      <w:pPr>
        <w:jc w:val="both"/>
        <w:rPr>
          <w:rFonts w:ascii="Times New Roman" w:hAnsi="Times New Roman" w:cs="Times New Roman"/>
          <w:sz w:val="24"/>
          <w:szCs w:val="24"/>
        </w:rPr>
      </w:pPr>
      <w:r w:rsidRPr="00404384">
        <w:rPr>
          <w:rFonts w:ascii="Times New Roman" w:hAnsi="Times New Roman" w:cs="Times New Roman"/>
          <w:sz w:val="24"/>
          <w:szCs w:val="24"/>
        </w:rPr>
        <w:t xml:space="preserve">Upoważniam Panią Annę </w:t>
      </w:r>
      <w:proofErr w:type="spellStart"/>
      <w:r w:rsidRPr="00404384">
        <w:rPr>
          <w:rFonts w:ascii="Times New Roman" w:hAnsi="Times New Roman" w:cs="Times New Roman"/>
          <w:sz w:val="24"/>
          <w:szCs w:val="24"/>
        </w:rPr>
        <w:t>Nawrot</w:t>
      </w:r>
      <w:proofErr w:type="spellEnd"/>
      <w:r w:rsidR="00A2540D">
        <w:rPr>
          <w:rFonts w:ascii="Times New Roman" w:hAnsi="Times New Roman" w:cs="Times New Roman"/>
          <w:sz w:val="24"/>
          <w:szCs w:val="24"/>
        </w:rPr>
        <w:t xml:space="preserve"> –</w:t>
      </w:r>
      <w:r w:rsidRPr="00404384">
        <w:rPr>
          <w:rFonts w:ascii="Times New Roman" w:hAnsi="Times New Roman" w:cs="Times New Roman"/>
          <w:sz w:val="24"/>
          <w:szCs w:val="24"/>
        </w:rPr>
        <w:t xml:space="preserve"> Kierownika Miejsko-Gminnego Ośrodka Pomocy Społecznej w Międzyborzu do</w:t>
      </w:r>
      <w:r w:rsidR="000F6FFE">
        <w:rPr>
          <w:rFonts w:ascii="Times New Roman" w:hAnsi="Times New Roman" w:cs="Times New Roman"/>
          <w:sz w:val="24"/>
          <w:szCs w:val="24"/>
        </w:rPr>
        <w:t>:</w:t>
      </w:r>
    </w:p>
    <w:p w14:paraId="09F6EB14" w14:textId="0FECB61E" w:rsidR="000F6FFE" w:rsidRDefault="000F6FFE" w:rsidP="00A2540D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Występowania z wnioskiem o przekazanie dotacji celowej na wypłatę bonu ciepłowniczego,</w:t>
      </w:r>
    </w:p>
    <w:p w14:paraId="0BCE3B3D" w14:textId="03BA4D1C" w:rsidR="000F6FFE" w:rsidRDefault="000F6FFE" w:rsidP="00A2540D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Przedstawiania wojewodzie rozliczenia dotacji celowej,</w:t>
      </w:r>
    </w:p>
    <w:p w14:paraId="5F93FEE3" w14:textId="4C28B4DE" w:rsidR="000F6FFE" w:rsidRPr="000F6FFE" w:rsidRDefault="000F6FFE" w:rsidP="00A2540D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Przedstawiania wojewodzie informacji o postępowaniach w sprawie bonu ciepłowniczego, w których wniesiono odwołanie, oraz ich łącznej wartości do 31 maja każdego roku w latach 2026-2032</w:t>
      </w:r>
      <w:r w:rsidR="00A2540D">
        <w:rPr>
          <w:rFonts w:ascii="Times New Roman" w:hAnsi="Times New Roman" w:cs="Times New Roman"/>
          <w:sz w:val="24"/>
          <w:szCs w:val="24"/>
        </w:rPr>
        <w:t>.</w:t>
      </w:r>
    </w:p>
    <w:p w14:paraId="2A064F65" w14:textId="77777777" w:rsidR="000F6FFE" w:rsidRDefault="000F6FFE" w:rsidP="00404384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72B286E" w14:textId="70A2A0F8" w:rsidR="00404384" w:rsidRPr="00404384" w:rsidRDefault="00404384" w:rsidP="00404384">
      <w:pPr>
        <w:jc w:val="center"/>
        <w:rPr>
          <w:rFonts w:ascii="Times New Roman" w:hAnsi="Times New Roman" w:cs="Times New Roman"/>
          <w:sz w:val="24"/>
          <w:szCs w:val="24"/>
        </w:rPr>
      </w:pPr>
      <w:r w:rsidRPr="00404384">
        <w:rPr>
          <w:rFonts w:ascii="Times New Roman" w:hAnsi="Times New Roman" w:cs="Times New Roman"/>
          <w:sz w:val="24"/>
          <w:szCs w:val="24"/>
        </w:rPr>
        <w:t>§ 2.</w:t>
      </w:r>
    </w:p>
    <w:p w14:paraId="42DFAFFC" w14:textId="7BE1D3A1" w:rsidR="00404384" w:rsidRPr="00404384" w:rsidRDefault="00404384" w:rsidP="00404384">
      <w:pPr>
        <w:rPr>
          <w:rFonts w:ascii="Times New Roman" w:hAnsi="Times New Roman" w:cs="Times New Roman"/>
          <w:sz w:val="24"/>
          <w:szCs w:val="24"/>
        </w:rPr>
      </w:pPr>
      <w:r w:rsidRPr="00404384">
        <w:rPr>
          <w:rFonts w:ascii="Times New Roman" w:hAnsi="Times New Roman" w:cs="Times New Roman"/>
          <w:sz w:val="24"/>
          <w:szCs w:val="24"/>
        </w:rPr>
        <w:t>Zarządzenia wchodzi w życie z dniem wydania i obowiązuje bezterminowo, ale nie dłużej niż do daty wygaśnięcia z osobą upoważnioną stosunku pracy</w:t>
      </w:r>
    </w:p>
    <w:sectPr w:rsidR="00404384" w:rsidRPr="004043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C054400"/>
    <w:multiLevelType w:val="hybridMultilevel"/>
    <w:tmpl w:val="1B7E37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13D"/>
    <w:rsid w:val="000F6FFE"/>
    <w:rsid w:val="00274900"/>
    <w:rsid w:val="00404384"/>
    <w:rsid w:val="008A772B"/>
    <w:rsid w:val="00A2540D"/>
    <w:rsid w:val="00A3592F"/>
    <w:rsid w:val="00A8127D"/>
    <w:rsid w:val="00D05AD5"/>
    <w:rsid w:val="00E5313D"/>
    <w:rsid w:val="00EB0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835AF5"/>
  <w15:chartTrackingRefBased/>
  <w15:docId w15:val="{E8453816-0087-45AF-96FC-144170029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531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531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5313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531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5313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531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531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531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531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5313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5313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5313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5313D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5313D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5313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5313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5313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5313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531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531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531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531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531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5313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5313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5313D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5313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5313D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5313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183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RADA MIĘDZYBÓRZ</dc:creator>
  <cp:keywords/>
  <dc:description/>
  <cp:lastModifiedBy>UMIG-RADA</cp:lastModifiedBy>
  <cp:revision>3</cp:revision>
  <dcterms:created xsi:type="dcterms:W3CDTF">2025-10-31T08:01:00Z</dcterms:created>
  <dcterms:modified xsi:type="dcterms:W3CDTF">2025-10-31T08:07:00Z</dcterms:modified>
</cp:coreProperties>
</file>