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B32" w:rsidRDefault="00A22B46" w:rsidP="00BE3B32">
      <w:pPr>
        <w:spacing w:before="100" w:beforeAutospacing="1" w:after="100" w:afterAutospacing="1"/>
        <w:jc w:val="center"/>
        <w:rPr>
          <w:szCs w:val="24"/>
        </w:rPr>
      </w:pPr>
      <w:bookmarkStart w:id="0" w:name="_GoBack"/>
      <w:bookmarkEnd w:id="0"/>
      <w:r>
        <w:rPr>
          <w:b/>
          <w:bCs/>
          <w:szCs w:val="24"/>
        </w:rPr>
        <w:t>Zarządzenie Nr 0050.327</w:t>
      </w:r>
      <w:r w:rsidR="00BE3B32">
        <w:rPr>
          <w:b/>
          <w:bCs/>
          <w:szCs w:val="24"/>
        </w:rPr>
        <w:t>.2022</w:t>
      </w:r>
    </w:p>
    <w:p w:rsidR="00BE3B32" w:rsidRDefault="00BE3B32" w:rsidP="00BE3B32">
      <w:pPr>
        <w:spacing w:before="100" w:beforeAutospacing="1" w:after="100" w:afterAutospacing="1"/>
        <w:jc w:val="center"/>
        <w:rPr>
          <w:b/>
          <w:bCs/>
          <w:szCs w:val="24"/>
        </w:rPr>
      </w:pPr>
      <w:r>
        <w:rPr>
          <w:b/>
          <w:bCs/>
          <w:szCs w:val="24"/>
        </w:rPr>
        <w:t>Burmistrza Miasta i Gminy Międzybórz</w:t>
      </w:r>
    </w:p>
    <w:p w:rsidR="00BE3B32" w:rsidRPr="00C870D5" w:rsidRDefault="00BE3B32" w:rsidP="00BE3B32">
      <w:pPr>
        <w:spacing w:before="100" w:beforeAutospacing="1" w:after="100" w:afterAutospacing="1"/>
        <w:jc w:val="center"/>
        <w:rPr>
          <w:b/>
          <w:color w:val="FF0000"/>
          <w:szCs w:val="24"/>
        </w:rPr>
      </w:pPr>
      <w:r w:rsidRPr="00C870D5">
        <w:rPr>
          <w:b/>
          <w:bCs/>
          <w:color w:val="000000" w:themeColor="text1"/>
          <w:szCs w:val="24"/>
        </w:rPr>
        <w:t xml:space="preserve"> z </w:t>
      </w:r>
      <w:r w:rsidR="00C870D5" w:rsidRPr="00C870D5">
        <w:rPr>
          <w:b/>
          <w:bCs/>
          <w:color w:val="000000" w:themeColor="text1"/>
          <w:szCs w:val="24"/>
        </w:rPr>
        <w:t>dnia 14 luty 2022</w:t>
      </w:r>
    </w:p>
    <w:p w:rsidR="00BE3B32" w:rsidRDefault="00BE3B32" w:rsidP="00BE3B32">
      <w:pPr>
        <w:spacing w:before="100" w:beforeAutospacing="1" w:after="100" w:afterAutospacing="1"/>
        <w:rPr>
          <w:szCs w:val="24"/>
        </w:rPr>
      </w:pPr>
      <w:r>
        <w:rPr>
          <w:b/>
          <w:bCs/>
          <w:szCs w:val="24"/>
        </w:rPr>
        <w:t>w sprawie: sprzedaży nieruchomości na rzecz użytkownika wieczystego po</w:t>
      </w:r>
      <w:r w:rsidR="00C870D5">
        <w:rPr>
          <w:b/>
          <w:bCs/>
          <w:szCs w:val="24"/>
        </w:rPr>
        <w:t xml:space="preserve">łożonych w Międzyborzu, </w:t>
      </w:r>
      <w:r w:rsidR="00E81F26">
        <w:rPr>
          <w:b/>
          <w:bCs/>
          <w:szCs w:val="24"/>
        </w:rPr>
        <w:t>w rejonie ul. Wrocławskiej</w:t>
      </w:r>
    </w:p>
    <w:p w:rsidR="00BE3B32" w:rsidRDefault="00BE3B32" w:rsidP="00BE3B32">
      <w:pPr>
        <w:spacing w:before="100" w:beforeAutospacing="1" w:after="100" w:afterAutospacing="1"/>
        <w:jc w:val="both"/>
        <w:rPr>
          <w:szCs w:val="24"/>
        </w:rPr>
      </w:pPr>
      <w:r>
        <w:rPr>
          <w:szCs w:val="24"/>
        </w:rPr>
        <w:t xml:space="preserve">Na podstawie art.30 ust. 1 i 2 pkt.2  ustawy z dnia 8 marca 1990 r. o samorządzie gminnym / tekst jedn. Dz.U. z  2021 r. poz. 1372 ze zm.) w związku z uchwałą Nr XXXVII/225/98 Rady Miejskiej w Międzyborzu z dnia 29 maja 1998 r. w sprawie: określenia zasad nabywania, zbywania i obciążania nieruchomości stanowiących własność miasta i gminy, zmienionej Uchwałą Nr III/17/02 Rady Miejskiej w Międzyborzu z dnia 9 grudnia 2002 r. oraz art.11 ust.1, art. 28 ust.1, art. 35 ust.1 i 2 i art. 37 ust.1 ustawy o gospodarce nieruchomościami /tekst jednolity Dz.U. z 2020r. poz. 1990 z późn.zm./, </w:t>
      </w:r>
    </w:p>
    <w:p w:rsidR="00BE3B32" w:rsidRDefault="00BE3B32" w:rsidP="00BE3B32">
      <w:pPr>
        <w:spacing w:before="100" w:beforeAutospacing="1" w:after="100" w:afterAutospacing="1"/>
        <w:jc w:val="center"/>
        <w:rPr>
          <w:szCs w:val="24"/>
        </w:rPr>
      </w:pPr>
      <w:r>
        <w:rPr>
          <w:szCs w:val="24"/>
        </w:rPr>
        <w:t>zarządzam , co następuje: </w:t>
      </w:r>
    </w:p>
    <w:p w:rsidR="00BE3B32" w:rsidRDefault="00BE3B32" w:rsidP="00BE3B32">
      <w:pPr>
        <w:spacing w:before="100" w:beforeAutospacing="1" w:after="100" w:afterAutospacing="1"/>
        <w:jc w:val="center"/>
        <w:rPr>
          <w:szCs w:val="24"/>
        </w:rPr>
      </w:pPr>
      <w:r>
        <w:rPr>
          <w:szCs w:val="24"/>
        </w:rPr>
        <w:t>§ 1</w:t>
      </w:r>
    </w:p>
    <w:p w:rsidR="00BE3B32" w:rsidRPr="00C870D5" w:rsidRDefault="00BE3B32" w:rsidP="00C870D5">
      <w:r>
        <w:rPr>
          <w:rFonts w:eastAsia="TimesNewRomanPSMT"/>
          <w:szCs w:val="24"/>
        </w:rPr>
        <w:t xml:space="preserve">Przeznaczam do sprzedaży w trybie bezprzetargowym  </w:t>
      </w:r>
      <w:r w:rsidR="00C870D5">
        <w:rPr>
          <w:rFonts w:eastAsia="TimesNewRomanPSMT"/>
          <w:szCs w:val="24"/>
        </w:rPr>
        <w:t>na rzecz dotychczasowego użytkownika wieczystego nieruchomość położoną w gminie Międzybórz, ul. Wrocławska, składającą się z</w:t>
      </w:r>
      <w:r w:rsidR="00C870D5">
        <w:t xml:space="preserve"> działka nr </w:t>
      </w:r>
      <w:r w:rsidRPr="00BE3B32">
        <w:t>169/1 o powierzchni 0,0173 ha, zapisana w księdze</w:t>
      </w:r>
      <w:r>
        <w:t xml:space="preserve"> wieczystej WR1E/00067128/4  oraz działka nr 164/1 o powierzchni 0,0025 ha zapisana w księdze wieczystej WRE1E/00067044/1 prowadzonych przez Sąd Rejonowy w Oleśnicy- Wydział Ksiąg Wieczystych </w:t>
      </w:r>
    </w:p>
    <w:p w:rsidR="00BE3B32" w:rsidRDefault="00BE3B32" w:rsidP="00BE3B32">
      <w:pPr>
        <w:rPr>
          <w:szCs w:val="24"/>
        </w:rPr>
      </w:pPr>
    </w:p>
    <w:p w:rsidR="00BE3B32" w:rsidRDefault="00BE3B32" w:rsidP="00BE3B32">
      <w:pPr>
        <w:spacing w:before="100" w:beforeAutospacing="1" w:after="100" w:afterAutospacing="1"/>
        <w:jc w:val="center"/>
        <w:rPr>
          <w:szCs w:val="24"/>
        </w:rPr>
      </w:pPr>
      <w:r>
        <w:rPr>
          <w:szCs w:val="24"/>
        </w:rPr>
        <w:t>§ 2</w:t>
      </w:r>
    </w:p>
    <w:p w:rsidR="00BE3B32" w:rsidRDefault="00BE3B32" w:rsidP="00BE3B32">
      <w:pPr>
        <w:spacing w:before="100" w:beforeAutospacing="1" w:after="100" w:afterAutospacing="1"/>
        <w:rPr>
          <w:szCs w:val="24"/>
        </w:rPr>
      </w:pPr>
      <w:r>
        <w:rPr>
          <w:szCs w:val="24"/>
        </w:rPr>
        <w:t>Szczegółowe warunki sprzedaży określa obwieszczenie o przeznaczeniu nieruchomości do sprzedaży.</w:t>
      </w:r>
    </w:p>
    <w:p w:rsidR="00BE3B32" w:rsidRDefault="00BE3B32" w:rsidP="00B75B29">
      <w:pPr>
        <w:spacing w:before="100" w:beforeAutospacing="1"/>
        <w:jc w:val="center"/>
        <w:rPr>
          <w:szCs w:val="24"/>
        </w:rPr>
      </w:pPr>
      <w:r>
        <w:rPr>
          <w:szCs w:val="24"/>
        </w:rPr>
        <w:t>§ 3</w:t>
      </w:r>
    </w:p>
    <w:p w:rsidR="00B75B29" w:rsidRDefault="00BE3B32" w:rsidP="00B75B29">
      <w:pPr>
        <w:jc w:val="both"/>
        <w:rPr>
          <w:szCs w:val="24"/>
        </w:rPr>
      </w:pPr>
      <w:r>
        <w:rPr>
          <w:szCs w:val="24"/>
        </w:rPr>
        <w:t xml:space="preserve">Wykonanie zarządzenia powierza się Kierownikowi Wydziału Gospodarki Komunalnej     </w:t>
      </w:r>
    </w:p>
    <w:p w:rsidR="00BE3B32" w:rsidRDefault="00BE3B32" w:rsidP="00B75B29">
      <w:pPr>
        <w:jc w:val="both"/>
        <w:rPr>
          <w:szCs w:val="24"/>
        </w:rPr>
      </w:pPr>
      <w:r>
        <w:rPr>
          <w:szCs w:val="24"/>
        </w:rPr>
        <w:t>i Rozwoju Gospodarczego.</w:t>
      </w:r>
    </w:p>
    <w:p w:rsidR="00BE3B32" w:rsidRDefault="00BE3B32" w:rsidP="00BE3B32">
      <w:pPr>
        <w:spacing w:before="100" w:beforeAutospacing="1" w:after="100" w:afterAutospacing="1"/>
        <w:jc w:val="center"/>
        <w:rPr>
          <w:szCs w:val="24"/>
        </w:rPr>
      </w:pPr>
      <w:r>
        <w:rPr>
          <w:szCs w:val="24"/>
        </w:rPr>
        <w:t>§ 4</w:t>
      </w:r>
    </w:p>
    <w:p w:rsidR="00BE3B32" w:rsidRDefault="00BE3B32" w:rsidP="00BE3B32">
      <w:pPr>
        <w:spacing w:before="100" w:beforeAutospacing="1" w:after="100" w:afterAutospacing="1"/>
        <w:rPr>
          <w:szCs w:val="24"/>
        </w:rPr>
      </w:pPr>
      <w:r>
        <w:rPr>
          <w:szCs w:val="24"/>
        </w:rPr>
        <w:t>Zarządzenie wchodzi w życie z dniem wydania</w:t>
      </w:r>
    </w:p>
    <w:p w:rsidR="00BE3B32" w:rsidRDefault="00BE3B32" w:rsidP="00BE3B32">
      <w:pPr>
        <w:spacing w:before="100" w:beforeAutospacing="1" w:after="100" w:afterAutospacing="1"/>
        <w:rPr>
          <w:szCs w:val="24"/>
        </w:rPr>
      </w:pPr>
      <w:r>
        <w:rPr>
          <w:szCs w:val="24"/>
        </w:rPr>
        <w:t> </w:t>
      </w:r>
    </w:p>
    <w:p w:rsidR="00BE3B32" w:rsidRDefault="00BE3B32" w:rsidP="00BE3B32">
      <w:pPr>
        <w:pStyle w:val="Default"/>
      </w:pPr>
    </w:p>
    <w:p w:rsidR="00C65616" w:rsidRDefault="00C65616"/>
    <w:sectPr w:rsidR="00C656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MT"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B32"/>
    <w:rsid w:val="00375E6C"/>
    <w:rsid w:val="00A22B46"/>
    <w:rsid w:val="00B75B29"/>
    <w:rsid w:val="00BE3B32"/>
    <w:rsid w:val="00C65616"/>
    <w:rsid w:val="00C870D5"/>
    <w:rsid w:val="00E81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134144-F504-4D2B-B3E5-AE12D7FA6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E3B3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E3B3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171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UMIG-RADA</cp:lastModifiedBy>
  <cp:revision>2</cp:revision>
  <dcterms:created xsi:type="dcterms:W3CDTF">2022-02-23T14:17:00Z</dcterms:created>
  <dcterms:modified xsi:type="dcterms:W3CDTF">2022-02-23T14:17:00Z</dcterms:modified>
</cp:coreProperties>
</file>