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1A96F0" w14:textId="62DEC107" w:rsidR="00043E34" w:rsidRPr="00427387" w:rsidRDefault="00043E34" w:rsidP="00043E34">
      <w:pPr>
        <w:pStyle w:val="Style1"/>
        <w:widowControl/>
        <w:spacing w:line="240" w:lineRule="auto"/>
        <w:ind w:right="140"/>
        <w:rPr>
          <w:rStyle w:val="FontStyle26"/>
          <w:sz w:val="24"/>
          <w:szCs w:val="24"/>
        </w:rPr>
      </w:pPr>
      <w:bookmarkStart w:id="0" w:name="_GoBack"/>
      <w:bookmarkEnd w:id="0"/>
      <w:r w:rsidRPr="00427387">
        <w:rPr>
          <w:rStyle w:val="FontStyle26"/>
          <w:sz w:val="24"/>
          <w:szCs w:val="24"/>
        </w:rPr>
        <w:t>Zarządzenie Nr 0050.14</w:t>
      </w:r>
      <w:r>
        <w:rPr>
          <w:rStyle w:val="FontStyle26"/>
          <w:sz w:val="24"/>
          <w:szCs w:val="24"/>
        </w:rPr>
        <w:t>5</w:t>
      </w:r>
      <w:r w:rsidRPr="00427387">
        <w:rPr>
          <w:rStyle w:val="FontStyle26"/>
          <w:sz w:val="24"/>
          <w:szCs w:val="24"/>
        </w:rPr>
        <w:t>.2025</w:t>
      </w:r>
    </w:p>
    <w:p w14:paraId="041D5061" w14:textId="77777777" w:rsidR="00043E34" w:rsidRPr="00427387" w:rsidRDefault="00043E34" w:rsidP="00043E34">
      <w:pPr>
        <w:pStyle w:val="Style1"/>
        <w:widowControl/>
        <w:spacing w:line="240" w:lineRule="auto"/>
        <w:ind w:right="140"/>
        <w:rPr>
          <w:rStyle w:val="FontStyle26"/>
          <w:sz w:val="24"/>
          <w:szCs w:val="24"/>
        </w:rPr>
      </w:pPr>
      <w:r w:rsidRPr="00427387">
        <w:rPr>
          <w:rStyle w:val="FontStyle26"/>
          <w:sz w:val="24"/>
          <w:szCs w:val="24"/>
        </w:rPr>
        <w:t>Burmistrza Miasta i Gminy Międzybórz</w:t>
      </w:r>
    </w:p>
    <w:p w14:paraId="73A14EE2" w14:textId="77777777" w:rsidR="00043E34" w:rsidRPr="00427387" w:rsidRDefault="00043E34" w:rsidP="00043E34">
      <w:pPr>
        <w:pStyle w:val="Style1"/>
        <w:widowControl/>
        <w:spacing w:line="240" w:lineRule="auto"/>
        <w:ind w:right="140"/>
        <w:rPr>
          <w:rStyle w:val="FontStyle26"/>
          <w:sz w:val="24"/>
          <w:szCs w:val="24"/>
        </w:rPr>
      </w:pPr>
      <w:r w:rsidRPr="00427387">
        <w:rPr>
          <w:rStyle w:val="FontStyle26"/>
          <w:sz w:val="24"/>
          <w:szCs w:val="24"/>
        </w:rPr>
        <w:t>z dnia 30 czerwca 2025 r.</w:t>
      </w:r>
    </w:p>
    <w:p w14:paraId="0E5C3668" w14:textId="77777777" w:rsidR="00043E34" w:rsidRPr="00427387" w:rsidRDefault="00043E34" w:rsidP="00043E34">
      <w:pPr>
        <w:pStyle w:val="Style2"/>
        <w:widowControl/>
        <w:spacing w:line="240" w:lineRule="auto"/>
        <w:ind w:firstLine="0"/>
        <w:rPr>
          <w:rStyle w:val="FontStyle26"/>
          <w:sz w:val="24"/>
          <w:szCs w:val="24"/>
        </w:rPr>
      </w:pPr>
    </w:p>
    <w:p w14:paraId="029FE277" w14:textId="43DB6658" w:rsidR="00043E34" w:rsidRPr="00427387" w:rsidRDefault="00043E34" w:rsidP="00043E34">
      <w:pPr>
        <w:pStyle w:val="Style2"/>
        <w:widowControl/>
        <w:spacing w:line="240" w:lineRule="auto"/>
        <w:ind w:firstLine="0"/>
        <w:rPr>
          <w:rStyle w:val="FontStyle26"/>
          <w:sz w:val="24"/>
          <w:szCs w:val="24"/>
        </w:rPr>
      </w:pPr>
      <w:r w:rsidRPr="00427387">
        <w:rPr>
          <w:rStyle w:val="FontStyle26"/>
          <w:sz w:val="24"/>
          <w:szCs w:val="24"/>
        </w:rPr>
        <w:t xml:space="preserve">w sprawie powołania Komisji przetargowej do przeprowadzenia zamówienia publicznego dla zadania pn.: </w:t>
      </w:r>
      <w:r w:rsidRPr="00563008">
        <w:rPr>
          <w:rStyle w:val="FontStyle26"/>
          <w:sz w:val="24"/>
          <w:szCs w:val="24"/>
        </w:rPr>
        <w:t>„</w:t>
      </w:r>
      <w:bookmarkStart w:id="1" w:name="_Hlk200923740"/>
      <w:r w:rsidRPr="00563008">
        <w:rPr>
          <w:b/>
        </w:rPr>
        <w:t>Pierwsze wyposażenie Publicznego Przedszkola Bajka w Międzyborzu – Etap II</w:t>
      </w:r>
      <w:bookmarkEnd w:id="1"/>
      <w:r w:rsidRPr="00563008">
        <w:rPr>
          <w:rStyle w:val="FontStyle26"/>
          <w:sz w:val="24"/>
          <w:szCs w:val="24"/>
        </w:rPr>
        <w:t>”</w:t>
      </w:r>
      <w:r>
        <w:rPr>
          <w:rStyle w:val="FontStyle26"/>
          <w:sz w:val="24"/>
          <w:szCs w:val="24"/>
        </w:rPr>
        <w:t>.</w:t>
      </w:r>
    </w:p>
    <w:p w14:paraId="4ABFA8ED" w14:textId="77777777" w:rsidR="00043E34" w:rsidRPr="00427387" w:rsidRDefault="00043E34" w:rsidP="00043E34">
      <w:pPr>
        <w:pStyle w:val="Style2"/>
        <w:widowControl/>
        <w:spacing w:line="240" w:lineRule="auto"/>
        <w:ind w:firstLine="0"/>
        <w:jc w:val="left"/>
        <w:rPr>
          <w:rStyle w:val="FontStyle26"/>
          <w:sz w:val="24"/>
          <w:szCs w:val="24"/>
        </w:rPr>
      </w:pPr>
    </w:p>
    <w:p w14:paraId="02003397" w14:textId="0E1A3284" w:rsidR="00043E34" w:rsidRPr="009405D4" w:rsidRDefault="009405D4" w:rsidP="009405D4">
      <w:pPr>
        <w:widowControl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Na podstawie art. 54 i 55 ust. 1 i 3 ustawy z dnia 11 września 2019 r. Prawo zamówień publicznych (t.j. Dz.U. z 2024 r., poz. 1320 ze zm.), zarządzam co następuje:</w:t>
      </w:r>
    </w:p>
    <w:p w14:paraId="5CF6D1B2" w14:textId="77777777" w:rsidR="00ED05E3" w:rsidRDefault="00ED05E3" w:rsidP="00ED05E3">
      <w:pPr>
        <w:spacing w:line="0" w:lineRule="atLeast"/>
        <w:ind w:right="20"/>
        <w:jc w:val="center"/>
        <w:rPr>
          <w:rFonts w:eastAsia="Times New Roman"/>
        </w:rPr>
      </w:pPr>
      <w:r>
        <w:rPr>
          <w:rFonts w:eastAsia="Times New Roman"/>
        </w:rPr>
        <w:t>§ 1</w:t>
      </w:r>
    </w:p>
    <w:p w14:paraId="03D77036" w14:textId="77777777" w:rsidR="00ED05E3" w:rsidRDefault="00ED05E3" w:rsidP="00ED05E3">
      <w:pPr>
        <w:spacing w:line="12" w:lineRule="exact"/>
        <w:rPr>
          <w:rFonts w:eastAsia="Times New Roman"/>
        </w:rPr>
      </w:pPr>
    </w:p>
    <w:p w14:paraId="7AF87339" w14:textId="67C069F5" w:rsidR="00ED05E3" w:rsidRDefault="00ED05E3" w:rsidP="00ED05E3">
      <w:pPr>
        <w:jc w:val="both"/>
        <w:rPr>
          <w:rFonts w:eastAsia="Times New Roman"/>
        </w:rPr>
      </w:pPr>
      <w:r>
        <w:rPr>
          <w:rFonts w:eastAsia="Times New Roman"/>
        </w:rPr>
        <w:t>Powołuję komisję przetargową do przygotowania i przeprowadzenia postępowania o udzielenie zamówienia publicznego dla zadania pn.:</w:t>
      </w:r>
      <w:r>
        <w:rPr>
          <w:rFonts w:eastAsia="Times New Roman"/>
          <w:bCs/>
        </w:rPr>
        <w:t xml:space="preserve"> </w:t>
      </w:r>
      <w:r w:rsidRPr="00563008">
        <w:rPr>
          <w:rStyle w:val="FontStyle26"/>
          <w:sz w:val="24"/>
          <w:szCs w:val="24"/>
        </w:rPr>
        <w:t>„</w:t>
      </w:r>
      <w:r w:rsidRPr="00563008">
        <w:rPr>
          <w:b/>
        </w:rPr>
        <w:t>Pierwsze wyposażenie Publicznego Przedszkola Bajka w Międzyborzu – Etap II</w:t>
      </w:r>
      <w:r w:rsidRPr="00563008">
        <w:rPr>
          <w:rStyle w:val="FontStyle26"/>
          <w:sz w:val="24"/>
          <w:szCs w:val="24"/>
        </w:rPr>
        <w:t>”</w:t>
      </w:r>
      <w:r>
        <w:rPr>
          <w:rStyle w:val="FontStyle26"/>
          <w:sz w:val="24"/>
          <w:szCs w:val="24"/>
        </w:rPr>
        <w:t xml:space="preserve">, </w:t>
      </w:r>
      <w:r>
        <w:rPr>
          <w:rFonts w:eastAsia="Times New Roman"/>
        </w:rPr>
        <w:t>w składzie:</w:t>
      </w:r>
    </w:p>
    <w:p w14:paraId="286946F9" w14:textId="2C1D076C" w:rsidR="00ED05E3" w:rsidRDefault="00ED05E3" w:rsidP="00ED05E3">
      <w:pPr>
        <w:widowControl/>
        <w:numPr>
          <w:ilvl w:val="0"/>
          <w:numId w:val="46"/>
        </w:numPr>
        <w:autoSpaceDE/>
        <w:adjustRightInd/>
        <w:rPr>
          <w:rFonts w:eastAsia="Times New Roman"/>
        </w:rPr>
      </w:pPr>
      <w:r>
        <w:rPr>
          <w:rFonts w:eastAsia="Times New Roman"/>
        </w:rPr>
        <w:t xml:space="preserve">Przewodniczący komisji: </w:t>
      </w:r>
      <w:r w:rsidR="00EE4018">
        <w:rPr>
          <w:rFonts w:eastAsia="Times New Roman"/>
        </w:rPr>
        <w:t>Agata Pindor</w:t>
      </w:r>
    </w:p>
    <w:p w14:paraId="69D47C45" w14:textId="7D17190E" w:rsidR="00ED05E3" w:rsidRDefault="00ED05E3" w:rsidP="00ED05E3">
      <w:pPr>
        <w:widowControl/>
        <w:numPr>
          <w:ilvl w:val="0"/>
          <w:numId w:val="46"/>
        </w:numPr>
        <w:autoSpaceDE/>
        <w:adjustRightInd/>
        <w:rPr>
          <w:rFonts w:eastAsia="Times New Roman"/>
        </w:rPr>
      </w:pPr>
      <w:r>
        <w:rPr>
          <w:rFonts w:eastAsia="Times New Roman"/>
        </w:rPr>
        <w:t xml:space="preserve">Sekretarz komisji: </w:t>
      </w:r>
      <w:r w:rsidR="00EE4018">
        <w:rPr>
          <w:rFonts w:eastAsia="Times New Roman"/>
        </w:rPr>
        <w:t>Barbara Kasprzak</w:t>
      </w:r>
    </w:p>
    <w:p w14:paraId="17B05DA7" w14:textId="58565509" w:rsidR="00ED05E3" w:rsidRDefault="00ED05E3" w:rsidP="00ED05E3">
      <w:pPr>
        <w:widowControl/>
        <w:numPr>
          <w:ilvl w:val="0"/>
          <w:numId w:val="46"/>
        </w:numPr>
        <w:autoSpaceDE/>
        <w:adjustRightInd/>
        <w:rPr>
          <w:rFonts w:eastAsia="Times New Roman"/>
        </w:rPr>
      </w:pPr>
      <w:r>
        <w:rPr>
          <w:rFonts w:eastAsia="Times New Roman"/>
        </w:rPr>
        <w:t xml:space="preserve">Członek komisji: </w:t>
      </w:r>
      <w:r w:rsidR="00EE4018">
        <w:rPr>
          <w:rFonts w:eastAsia="Times New Roman"/>
        </w:rPr>
        <w:t>Rafał Kręblewski</w:t>
      </w:r>
    </w:p>
    <w:p w14:paraId="64058970" w14:textId="7D08B2C6" w:rsidR="00ED05E3" w:rsidRDefault="00ED05E3" w:rsidP="00ED05E3">
      <w:pPr>
        <w:widowControl/>
        <w:numPr>
          <w:ilvl w:val="0"/>
          <w:numId w:val="46"/>
        </w:numPr>
        <w:autoSpaceDE/>
        <w:adjustRightInd/>
        <w:rPr>
          <w:rFonts w:eastAsia="Times New Roman"/>
        </w:rPr>
      </w:pPr>
      <w:r>
        <w:rPr>
          <w:rFonts w:eastAsia="Times New Roman"/>
        </w:rPr>
        <w:t xml:space="preserve">Członek komisji: </w:t>
      </w:r>
      <w:r w:rsidR="00EE4018">
        <w:rPr>
          <w:rFonts w:eastAsia="Times New Roman"/>
        </w:rPr>
        <w:t>Przemysław Sadowski</w:t>
      </w:r>
    </w:p>
    <w:p w14:paraId="1C7EEDE7" w14:textId="77777777" w:rsidR="00ED05E3" w:rsidRDefault="00ED05E3" w:rsidP="00ED05E3">
      <w:pPr>
        <w:spacing w:line="0" w:lineRule="atLeast"/>
        <w:ind w:left="4380"/>
        <w:rPr>
          <w:rFonts w:eastAsia="Times New Roman"/>
          <w:strike/>
          <w:highlight w:val="cyan"/>
        </w:rPr>
      </w:pPr>
    </w:p>
    <w:p w14:paraId="6BF2FF55" w14:textId="39B31750" w:rsidR="00ED05E3" w:rsidRPr="008B1A1B" w:rsidRDefault="00ED05E3" w:rsidP="001C4E77">
      <w:pPr>
        <w:spacing w:line="0" w:lineRule="atLeast"/>
        <w:ind w:left="4380"/>
        <w:rPr>
          <w:rFonts w:eastAsia="Times New Roman"/>
        </w:rPr>
      </w:pPr>
      <w:r w:rsidRPr="008B1A1B">
        <w:rPr>
          <w:rFonts w:eastAsia="Times New Roman"/>
        </w:rPr>
        <w:t>§ 2</w:t>
      </w:r>
    </w:p>
    <w:p w14:paraId="643A542A" w14:textId="77777777" w:rsidR="00ED05E3" w:rsidRPr="008B1A1B" w:rsidRDefault="00ED05E3" w:rsidP="00ED05E3">
      <w:pPr>
        <w:pStyle w:val="Style5"/>
        <w:widowControl/>
        <w:tabs>
          <w:tab w:val="left" w:pos="0"/>
          <w:tab w:val="left" w:pos="284"/>
        </w:tabs>
        <w:spacing w:line="240" w:lineRule="auto"/>
        <w:ind w:firstLine="0"/>
        <w:rPr>
          <w:rStyle w:val="FontStyle27"/>
          <w:sz w:val="24"/>
          <w:szCs w:val="24"/>
        </w:rPr>
      </w:pPr>
      <w:r w:rsidRPr="008B1A1B">
        <w:rPr>
          <w:rStyle w:val="FontStyle27"/>
          <w:sz w:val="24"/>
          <w:szCs w:val="24"/>
        </w:rPr>
        <w:t>Zadaniem Komisji przetargowej jest ocena spełniania przez wykonawców warunków udziału w postępowaniu o udzielenie zamówienia, braku podstaw wykluczenia oraz badanie i ocena ofert.</w:t>
      </w:r>
    </w:p>
    <w:p w14:paraId="2CBBCBDD" w14:textId="77777777" w:rsidR="00ED05E3" w:rsidRPr="008B1A1B" w:rsidRDefault="00ED05E3" w:rsidP="00ED05E3">
      <w:pPr>
        <w:pStyle w:val="Style3"/>
        <w:widowControl/>
        <w:spacing w:line="240" w:lineRule="auto"/>
        <w:jc w:val="left"/>
      </w:pPr>
    </w:p>
    <w:p w14:paraId="074AB3C6" w14:textId="26923BCB" w:rsidR="00ED05E3" w:rsidRPr="008B1A1B" w:rsidRDefault="00ED05E3" w:rsidP="001C4E77">
      <w:pPr>
        <w:pStyle w:val="Style3"/>
        <w:widowControl/>
        <w:spacing w:line="240" w:lineRule="auto"/>
        <w:ind w:right="4"/>
        <w:jc w:val="center"/>
        <w:rPr>
          <w:rStyle w:val="FontStyle27"/>
          <w:sz w:val="24"/>
          <w:szCs w:val="24"/>
        </w:rPr>
      </w:pPr>
      <w:bookmarkStart w:id="2" w:name="_Hlk197455385"/>
      <w:r w:rsidRPr="008B1A1B">
        <w:rPr>
          <w:rStyle w:val="FontStyle27"/>
          <w:sz w:val="24"/>
          <w:szCs w:val="24"/>
        </w:rPr>
        <w:t xml:space="preserve">§ </w:t>
      </w:r>
      <w:bookmarkEnd w:id="2"/>
      <w:r w:rsidRPr="008B1A1B">
        <w:rPr>
          <w:rStyle w:val="FontStyle27"/>
          <w:sz w:val="24"/>
          <w:szCs w:val="24"/>
        </w:rPr>
        <w:t>3</w:t>
      </w:r>
    </w:p>
    <w:p w14:paraId="57DF6F2C" w14:textId="77777777" w:rsidR="00ED05E3" w:rsidRPr="008B1A1B" w:rsidRDefault="00ED05E3" w:rsidP="00ED05E3">
      <w:pPr>
        <w:pStyle w:val="Style3"/>
        <w:widowControl/>
        <w:spacing w:line="240" w:lineRule="auto"/>
        <w:ind w:right="4"/>
        <w:rPr>
          <w:rStyle w:val="FontStyle27"/>
          <w:sz w:val="24"/>
          <w:szCs w:val="24"/>
        </w:rPr>
      </w:pPr>
      <w:r w:rsidRPr="008B1A1B">
        <w:rPr>
          <w:rStyle w:val="FontStyle27"/>
          <w:sz w:val="24"/>
          <w:szCs w:val="24"/>
        </w:rPr>
        <w:lastRenderedPageBreak/>
        <w:t xml:space="preserve">Komisja przetargowa zobowiązana jest przeprowadzić postępowanie przetargowe w trybie podstawowym bez negocjacji – zgodnie z ustawą Prawo zamówień publicznych, aktami wykonawczymi do ustawy oraz obowiązującymi przepisami. </w:t>
      </w:r>
    </w:p>
    <w:p w14:paraId="31B8C653" w14:textId="77777777" w:rsidR="00ED05E3" w:rsidRPr="008B1A1B" w:rsidRDefault="00ED05E3" w:rsidP="00ED05E3">
      <w:pPr>
        <w:spacing w:line="0" w:lineRule="atLeast"/>
        <w:rPr>
          <w:rFonts w:eastAsia="Times New Roman"/>
        </w:rPr>
      </w:pPr>
    </w:p>
    <w:p w14:paraId="5F24235A" w14:textId="530CAB85" w:rsidR="00ED05E3" w:rsidRPr="001C4E77" w:rsidRDefault="00ED05E3" w:rsidP="001C4E77">
      <w:pPr>
        <w:pStyle w:val="Style3"/>
        <w:widowControl/>
        <w:spacing w:line="240" w:lineRule="auto"/>
        <w:jc w:val="center"/>
      </w:pPr>
      <w:r w:rsidRPr="008B1A1B">
        <w:rPr>
          <w:rFonts w:eastAsia="Times New Roman"/>
        </w:rPr>
        <w:t>§ 4</w:t>
      </w:r>
    </w:p>
    <w:p w14:paraId="086D2FC8" w14:textId="28DFB311" w:rsidR="00ED05E3" w:rsidRPr="008B1A1B" w:rsidRDefault="009405D4" w:rsidP="00ED05E3">
      <w:pPr>
        <w:pStyle w:val="Style3"/>
        <w:widowControl/>
        <w:spacing w:line="240" w:lineRule="auto"/>
        <w:ind w:right="4"/>
        <w:rPr>
          <w:rStyle w:val="FontStyle27"/>
          <w:sz w:val="24"/>
          <w:szCs w:val="24"/>
        </w:rPr>
      </w:pPr>
      <w:r>
        <w:rPr>
          <w:rFonts w:ascii="TimesNewRomanPSMT" w:hAnsi="TimesNewRomanPSMT" w:cs="TimesNewRomanPSMT"/>
        </w:rPr>
        <w:t>Regulamin pracy Komisji przetargowej stanowi załącznik do niniejszego Zarządzenia.</w:t>
      </w:r>
    </w:p>
    <w:p w14:paraId="185C5A7A" w14:textId="77777777" w:rsidR="00ED05E3" w:rsidRPr="008B1A1B" w:rsidRDefault="00ED05E3" w:rsidP="00ED05E3">
      <w:pPr>
        <w:tabs>
          <w:tab w:val="left" w:pos="720"/>
        </w:tabs>
        <w:spacing w:line="0" w:lineRule="atLeast"/>
        <w:rPr>
          <w:rFonts w:eastAsia="Times New Roman"/>
        </w:rPr>
      </w:pPr>
    </w:p>
    <w:p w14:paraId="2A07B3F1" w14:textId="77777777" w:rsidR="00ED05E3" w:rsidRPr="008B1A1B" w:rsidRDefault="00ED05E3" w:rsidP="00ED05E3">
      <w:pPr>
        <w:spacing w:line="0" w:lineRule="atLeast"/>
        <w:ind w:right="-19"/>
        <w:jc w:val="center"/>
        <w:rPr>
          <w:rFonts w:eastAsia="Times New Roman"/>
        </w:rPr>
      </w:pPr>
      <w:r w:rsidRPr="008B1A1B">
        <w:rPr>
          <w:rFonts w:eastAsia="Times New Roman"/>
        </w:rPr>
        <w:t>§ 5</w:t>
      </w:r>
    </w:p>
    <w:p w14:paraId="048EF22E" w14:textId="77777777" w:rsidR="00ED05E3" w:rsidRPr="008B1A1B" w:rsidRDefault="00ED05E3" w:rsidP="00ED05E3">
      <w:pPr>
        <w:pStyle w:val="Style3"/>
        <w:widowControl/>
        <w:spacing w:line="240" w:lineRule="auto"/>
        <w:ind w:right="4"/>
        <w:jc w:val="left"/>
        <w:rPr>
          <w:rStyle w:val="FontStyle27"/>
          <w:sz w:val="24"/>
          <w:szCs w:val="24"/>
        </w:rPr>
      </w:pPr>
      <w:r w:rsidRPr="008B1A1B">
        <w:rPr>
          <w:rStyle w:val="FontStyle27"/>
          <w:sz w:val="24"/>
          <w:szCs w:val="24"/>
        </w:rPr>
        <w:t>Zarządzenie wchodzi w życie z dniem podpisania.</w:t>
      </w:r>
    </w:p>
    <w:p w14:paraId="7AED8914" w14:textId="77777777" w:rsidR="00ED05E3" w:rsidRDefault="00ED05E3" w:rsidP="00ED05E3">
      <w:pPr>
        <w:widowControl/>
        <w:autoSpaceDE/>
        <w:autoSpaceDN/>
        <w:adjustRightInd/>
        <w:rPr>
          <w:rStyle w:val="FontStyle30"/>
          <w:position w:val="-9"/>
        </w:rPr>
        <w:sectPr w:rsidR="00ED05E3" w:rsidSect="008B1A1B">
          <w:type w:val="continuous"/>
          <w:pgSz w:w="11905" w:h="16837"/>
          <w:pgMar w:top="1417" w:right="1417" w:bottom="1417" w:left="1417" w:header="708" w:footer="708" w:gutter="0"/>
          <w:cols w:space="708"/>
        </w:sectPr>
      </w:pPr>
    </w:p>
    <w:p w14:paraId="05B0B137" w14:textId="77777777" w:rsidR="00ED05E3" w:rsidRPr="00427387" w:rsidRDefault="00ED05E3" w:rsidP="00ED05E3">
      <w:pPr>
        <w:pStyle w:val="Style4"/>
        <w:widowControl/>
        <w:jc w:val="both"/>
        <w:rPr>
          <w:rStyle w:val="FontStyle30"/>
          <w:rFonts w:ascii="Times New Roman" w:hAnsi="Times New Roman" w:cs="Times New Roman"/>
          <w:i w:val="0"/>
          <w:iCs w:val="0"/>
          <w:position w:val="-9"/>
          <w:sz w:val="24"/>
          <w:szCs w:val="24"/>
        </w:rPr>
      </w:pPr>
    </w:p>
    <w:p w14:paraId="668B42A6" w14:textId="77777777" w:rsidR="00ED05E3" w:rsidRPr="00427387" w:rsidRDefault="00ED05E3" w:rsidP="00ED05E3">
      <w:pPr>
        <w:pStyle w:val="Style4"/>
        <w:widowControl/>
        <w:jc w:val="both"/>
        <w:rPr>
          <w:rStyle w:val="FontStyle30"/>
          <w:rFonts w:ascii="Times New Roman" w:hAnsi="Times New Roman" w:cs="Times New Roman"/>
          <w:i w:val="0"/>
          <w:iCs w:val="0"/>
          <w:position w:val="-9"/>
          <w:sz w:val="24"/>
          <w:szCs w:val="24"/>
        </w:rPr>
      </w:pPr>
    </w:p>
    <w:p w14:paraId="0788D8F0" w14:textId="77777777" w:rsidR="00ED05E3" w:rsidRPr="00427387" w:rsidRDefault="00ED05E3" w:rsidP="00ED05E3">
      <w:pPr>
        <w:pStyle w:val="Style4"/>
        <w:widowControl/>
        <w:jc w:val="both"/>
        <w:rPr>
          <w:rStyle w:val="FontStyle30"/>
          <w:rFonts w:ascii="Times New Roman" w:hAnsi="Times New Roman" w:cs="Times New Roman"/>
          <w:i w:val="0"/>
          <w:iCs w:val="0"/>
          <w:position w:val="-9"/>
          <w:sz w:val="24"/>
          <w:szCs w:val="24"/>
        </w:rPr>
      </w:pPr>
    </w:p>
    <w:p w14:paraId="27F7219E" w14:textId="77777777" w:rsidR="00ED05E3" w:rsidRPr="00427387" w:rsidRDefault="00ED05E3" w:rsidP="00ED05E3">
      <w:pPr>
        <w:pStyle w:val="Style4"/>
        <w:widowControl/>
        <w:ind w:left="4320"/>
        <w:jc w:val="both"/>
        <w:rPr>
          <w:rStyle w:val="FontStyle30"/>
          <w:rFonts w:ascii="Times New Roman" w:hAnsi="Times New Roman" w:cs="Times New Roman"/>
          <w:position w:val="-9"/>
          <w:sz w:val="24"/>
          <w:szCs w:val="24"/>
        </w:rPr>
      </w:pPr>
      <w:r w:rsidRPr="00427387">
        <w:rPr>
          <w:rStyle w:val="FontStyle30"/>
          <w:rFonts w:ascii="Times New Roman" w:hAnsi="Times New Roman" w:cs="Times New Roman"/>
          <w:position w:val="-9"/>
          <w:sz w:val="24"/>
          <w:szCs w:val="24"/>
        </w:rPr>
        <w:t xml:space="preserve">Burmistrz  </w:t>
      </w:r>
    </w:p>
    <w:p w14:paraId="4ED1673D" w14:textId="77777777" w:rsidR="00ED05E3" w:rsidRPr="00427387" w:rsidRDefault="00ED05E3" w:rsidP="00ED05E3">
      <w:pPr>
        <w:pStyle w:val="Style4"/>
        <w:widowControl/>
        <w:ind w:left="4320"/>
        <w:jc w:val="both"/>
        <w:rPr>
          <w:rStyle w:val="FontStyle30"/>
          <w:rFonts w:ascii="Times New Roman" w:hAnsi="Times New Roman" w:cs="Times New Roman"/>
          <w:position w:val="-9"/>
          <w:sz w:val="24"/>
          <w:szCs w:val="24"/>
        </w:rPr>
      </w:pPr>
      <w:r w:rsidRPr="00427387">
        <w:rPr>
          <w:rStyle w:val="FontStyle30"/>
          <w:rFonts w:ascii="Times New Roman" w:hAnsi="Times New Roman" w:cs="Times New Roman"/>
          <w:position w:val="-9"/>
          <w:sz w:val="24"/>
          <w:szCs w:val="24"/>
        </w:rPr>
        <w:t>Miasta i Gminy Międzybórz</w:t>
      </w:r>
    </w:p>
    <w:p w14:paraId="52727BE1" w14:textId="77777777" w:rsidR="00ED05E3" w:rsidRPr="00427387" w:rsidRDefault="00ED05E3" w:rsidP="00ED05E3">
      <w:pPr>
        <w:pStyle w:val="Style4"/>
        <w:widowControl/>
        <w:ind w:left="4320"/>
        <w:jc w:val="both"/>
        <w:rPr>
          <w:rStyle w:val="FontStyle30"/>
          <w:rFonts w:ascii="Times New Roman" w:hAnsi="Times New Roman" w:cs="Times New Roman"/>
          <w:position w:val="-9"/>
          <w:sz w:val="24"/>
          <w:szCs w:val="24"/>
        </w:rPr>
      </w:pPr>
    </w:p>
    <w:p w14:paraId="0D075616" w14:textId="77777777" w:rsidR="00ED05E3" w:rsidRPr="00427387" w:rsidRDefault="00ED05E3" w:rsidP="00ED05E3">
      <w:pPr>
        <w:pStyle w:val="Style4"/>
        <w:widowControl/>
        <w:ind w:left="4320"/>
        <w:jc w:val="both"/>
        <w:rPr>
          <w:rStyle w:val="FontStyle30"/>
          <w:rFonts w:ascii="Times New Roman" w:hAnsi="Times New Roman" w:cs="Times New Roman"/>
          <w:position w:val="-9"/>
          <w:sz w:val="24"/>
          <w:szCs w:val="24"/>
        </w:rPr>
        <w:sectPr w:rsidR="00ED05E3" w:rsidRPr="00427387" w:rsidSect="006A6C1F">
          <w:headerReference w:type="even" r:id="rId7"/>
          <w:headerReference w:type="default" r:id="rId8"/>
          <w:footerReference w:type="even" r:id="rId9"/>
          <w:footerReference w:type="default" r:id="rId10"/>
          <w:type w:val="continuous"/>
          <w:pgSz w:w="11905" w:h="16837"/>
          <w:pgMar w:top="1417" w:right="1417" w:bottom="1417" w:left="1417" w:header="708" w:footer="708" w:gutter="0"/>
          <w:cols w:space="60"/>
          <w:noEndnote/>
          <w:docGrid w:linePitch="326"/>
        </w:sectPr>
      </w:pPr>
      <w:r w:rsidRPr="00427387">
        <w:rPr>
          <w:rStyle w:val="FontStyle30"/>
          <w:rFonts w:ascii="Times New Roman" w:hAnsi="Times New Roman" w:cs="Times New Roman"/>
          <w:position w:val="-9"/>
          <w:sz w:val="24"/>
          <w:szCs w:val="24"/>
        </w:rPr>
        <w:t xml:space="preserve">Paweł Adamczyk </w:t>
      </w:r>
    </w:p>
    <w:p w14:paraId="776460CE" w14:textId="07205B49" w:rsidR="00043E34" w:rsidRPr="00427387" w:rsidRDefault="00043E34" w:rsidP="00043E34">
      <w:pPr>
        <w:pStyle w:val="Style12"/>
        <w:widowControl/>
        <w:spacing w:line="240" w:lineRule="auto"/>
        <w:ind w:right="-1"/>
        <w:jc w:val="right"/>
        <w:rPr>
          <w:rStyle w:val="FontStyle31"/>
          <w:rFonts w:ascii="Times New Roman" w:hAnsi="Times New Roman" w:cs="Times New Roman"/>
          <w:sz w:val="24"/>
          <w:szCs w:val="24"/>
        </w:rPr>
      </w:pPr>
      <w:r w:rsidRPr="00427387">
        <w:rPr>
          <w:rStyle w:val="FontStyle31"/>
          <w:rFonts w:ascii="Times New Roman" w:hAnsi="Times New Roman" w:cs="Times New Roman"/>
          <w:sz w:val="24"/>
          <w:szCs w:val="24"/>
        </w:rPr>
        <w:lastRenderedPageBreak/>
        <w:t xml:space="preserve">Załącznik nr 1 </w:t>
      </w:r>
    </w:p>
    <w:p w14:paraId="60E2A8C8" w14:textId="7748DECC" w:rsidR="00043E34" w:rsidRPr="00427387" w:rsidRDefault="00043E34" w:rsidP="00043E34">
      <w:pPr>
        <w:pStyle w:val="Style12"/>
        <w:widowControl/>
        <w:spacing w:line="240" w:lineRule="auto"/>
        <w:ind w:right="-1"/>
        <w:jc w:val="right"/>
        <w:rPr>
          <w:rStyle w:val="FontStyle26"/>
          <w:b w:val="0"/>
          <w:bCs w:val="0"/>
          <w:sz w:val="24"/>
          <w:szCs w:val="24"/>
        </w:rPr>
      </w:pPr>
      <w:r w:rsidRPr="00427387">
        <w:rPr>
          <w:rStyle w:val="FontStyle31"/>
          <w:rFonts w:ascii="Times New Roman" w:hAnsi="Times New Roman" w:cs="Times New Roman"/>
          <w:b w:val="0"/>
          <w:bCs w:val="0"/>
          <w:sz w:val="24"/>
          <w:szCs w:val="24"/>
        </w:rPr>
        <w:t>do Zarządzenia nr 0050.</w:t>
      </w:r>
      <w:r w:rsidRPr="00427387">
        <w:rPr>
          <w:rStyle w:val="FontStyle26"/>
          <w:b w:val="0"/>
          <w:bCs w:val="0"/>
          <w:sz w:val="24"/>
          <w:szCs w:val="24"/>
        </w:rPr>
        <w:t>14</w:t>
      </w:r>
      <w:r>
        <w:rPr>
          <w:rStyle w:val="FontStyle26"/>
          <w:b w:val="0"/>
          <w:bCs w:val="0"/>
          <w:sz w:val="24"/>
          <w:szCs w:val="24"/>
        </w:rPr>
        <w:t>5</w:t>
      </w:r>
      <w:r w:rsidRPr="00427387">
        <w:rPr>
          <w:rStyle w:val="FontStyle26"/>
          <w:b w:val="0"/>
          <w:bCs w:val="0"/>
          <w:sz w:val="24"/>
          <w:szCs w:val="24"/>
        </w:rPr>
        <w:t>.2025</w:t>
      </w:r>
    </w:p>
    <w:p w14:paraId="7271FADD" w14:textId="77777777" w:rsidR="00043E34" w:rsidRPr="00427387" w:rsidRDefault="00043E34" w:rsidP="00043E34">
      <w:pPr>
        <w:pStyle w:val="Style1"/>
        <w:widowControl/>
        <w:spacing w:line="240" w:lineRule="auto"/>
        <w:jc w:val="right"/>
        <w:rPr>
          <w:rStyle w:val="FontStyle26"/>
          <w:b w:val="0"/>
          <w:bCs w:val="0"/>
          <w:sz w:val="24"/>
          <w:szCs w:val="24"/>
        </w:rPr>
      </w:pPr>
      <w:r w:rsidRPr="00427387">
        <w:rPr>
          <w:rStyle w:val="FontStyle26"/>
          <w:b w:val="0"/>
          <w:bCs w:val="0"/>
          <w:sz w:val="24"/>
          <w:szCs w:val="24"/>
        </w:rPr>
        <w:t>Burmistrza Miasta i Gminy Międzybórz</w:t>
      </w:r>
    </w:p>
    <w:p w14:paraId="19B1D3F1" w14:textId="77777777" w:rsidR="00043E34" w:rsidRPr="00427387" w:rsidRDefault="00043E34" w:rsidP="00043E34">
      <w:pPr>
        <w:pStyle w:val="Style1"/>
        <w:widowControl/>
        <w:spacing w:line="240" w:lineRule="auto"/>
        <w:jc w:val="right"/>
        <w:rPr>
          <w:rStyle w:val="FontStyle26"/>
          <w:b w:val="0"/>
          <w:bCs w:val="0"/>
          <w:sz w:val="24"/>
          <w:szCs w:val="24"/>
        </w:rPr>
      </w:pPr>
      <w:r w:rsidRPr="00427387">
        <w:rPr>
          <w:rStyle w:val="FontStyle26"/>
          <w:b w:val="0"/>
          <w:bCs w:val="0"/>
          <w:sz w:val="24"/>
          <w:szCs w:val="24"/>
        </w:rPr>
        <w:t>z dnia 30 czerwca 2025 r.</w:t>
      </w:r>
    </w:p>
    <w:p w14:paraId="561C8E81" w14:textId="77777777" w:rsidR="00043E34" w:rsidRPr="00427387" w:rsidRDefault="00043E34" w:rsidP="00043E34">
      <w:pPr>
        <w:pStyle w:val="Style12"/>
        <w:widowControl/>
        <w:spacing w:line="240" w:lineRule="auto"/>
        <w:ind w:right="-1"/>
        <w:jc w:val="right"/>
        <w:rPr>
          <w:rStyle w:val="FontStyle31"/>
          <w:rFonts w:ascii="Times New Roman" w:hAnsi="Times New Roman" w:cs="Times New Roman"/>
          <w:b w:val="0"/>
          <w:bCs w:val="0"/>
          <w:sz w:val="24"/>
          <w:szCs w:val="24"/>
        </w:rPr>
      </w:pPr>
      <w:r w:rsidRPr="00427387">
        <w:rPr>
          <w:rStyle w:val="FontStyle26"/>
          <w:color w:val="FF0000"/>
          <w:sz w:val="24"/>
          <w:szCs w:val="24"/>
        </w:rPr>
        <w:t xml:space="preserve">  </w:t>
      </w:r>
      <w:r w:rsidRPr="00427387">
        <w:rPr>
          <w:rStyle w:val="FontStyle31"/>
          <w:rFonts w:ascii="Times New Roman" w:hAnsi="Times New Roman" w:cs="Times New Roman"/>
          <w:b w:val="0"/>
          <w:bCs w:val="0"/>
          <w:sz w:val="24"/>
          <w:szCs w:val="24"/>
        </w:rPr>
        <w:t xml:space="preserve">  </w:t>
      </w:r>
    </w:p>
    <w:p w14:paraId="2093CF6B" w14:textId="77777777" w:rsidR="00043E34" w:rsidRPr="00427387" w:rsidRDefault="00043E34" w:rsidP="00043E34">
      <w:pPr>
        <w:pStyle w:val="Style12"/>
        <w:widowControl/>
        <w:spacing w:line="240" w:lineRule="auto"/>
        <w:ind w:right="-1"/>
        <w:rPr>
          <w:rStyle w:val="FontStyle31"/>
          <w:rFonts w:ascii="Times New Roman" w:hAnsi="Times New Roman" w:cs="Times New Roman"/>
          <w:color w:val="FF0000"/>
          <w:sz w:val="24"/>
          <w:szCs w:val="24"/>
        </w:rPr>
      </w:pPr>
      <w:r w:rsidRPr="00427387">
        <w:rPr>
          <w:rStyle w:val="FontStyle31"/>
          <w:rFonts w:ascii="Times New Roman" w:hAnsi="Times New Roman" w:cs="Times New Roman"/>
          <w:sz w:val="24"/>
          <w:szCs w:val="24"/>
        </w:rPr>
        <w:t>Regulamin pracy Komisji Przetargowej</w:t>
      </w:r>
    </w:p>
    <w:p w14:paraId="61890C91" w14:textId="77777777" w:rsidR="00043E34" w:rsidRPr="00427387" w:rsidRDefault="00043E34" w:rsidP="00043E34">
      <w:pPr>
        <w:pStyle w:val="Style12"/>
        <w:widowControl/>
        <w:spacing w:line="240" w:lineRule="auto"/>
        <w:ind w:left="1860" w:right="1884"/>
        <w:rPr>
          <w:rStyle w:val="FontStyle31"/>
          <w:rFonts w:ascii="Times New Roman" w:hAnsi="Times New Roman" w:cs="Times New Roman"/>
          <w:sz w:val="24"/>
          <w:szCs w:val="24"/>
        </w:rPr>
      </w:pPr>
    </w:p>
    <w:p w14:paraId="61B40891" w14:textId="77777777" w:rsidR="00043E34" w:rsidRPr="00427387" w:rsidRDefault="00043E34" w:rsidP="00043E34">
      <w:pPr>
        <w:pStyle w:val="Style12"/>
        <w:widowControl/>
        <w:spacing w:line="240" w:lineRule="auto"/>
        <w:ind w:right="2408"/>
        <w:jc w:val="left"/>
        <w:rPr>
          <w:rStyle w:val="FontStyle31"/>
          <w:rFonts w:ascii="Times New Roman" w:hAnsi="Times New Roman" w:cs="Times New Roman"/>
          <w:sz w:val="24"/>
          <w:szCs w:val="24"/>
        </w:rPr>
      </w:pPr>
      <w:r w:rsidRPr="00427387">
        <w:rPr>
          <w:rStyle w:val="FontStyle31"/>
          <w:rFonts w:ascii="Times New Roman" w:hAnsi="Times New Roman" w:cs="Times New Roman"/>
          <w:sz w:val="24"/>
          <w:szCs w:val="24"/>
        </w:rPr>
        <w:t>Rozdział I. Postanowienia ogólne</w:t>
      </w:r>
    </w:p>
    <w:p w14:paraId="52B9801C" w14:textId="77777777" w:rsidR="00043E34" w:rsidRDefault="00043E34" w:rsidP="00043E34">
      <w:pPr>
        <w:pStyle w:val="Style17"/>
        <w:widowControl/>
        <w:tabs>
          <w:tab w:val="left" w:pos="356"/>
        </w:tabs>
        <w:spacing w:line="240" w:lineRule="auto"/>
        <w:ind w:right="12" w:firstLine="0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b/>
          <w:bCs/>
          <w:sz w:val="24"/>
          <w:szCs w:val="24"/>
        </w:rPr>
        <w:t>§ 1.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</w:t>
      </w:r>
    </w:p>
    <w:p w14:paraId="31749F6B" w14:textId="2DACEA6F" w:rsidR="00043E34" w:rsidRPr="00427387" w:rsidRDefault="00043E34" w:rsidP="00043E34">
      <w:pPr>
        <w:pStyle w:val="Style17"/>
        <w:widowControl/>
        <w:numPr>
          <w:ilvl w:val="0"/>
          <w:numId w:val="36"/>
        </w:numPr>
        <w:tabs>
          <w:tab w:val="left" w:pos="356"/>
        </w:tabs>
        <w:spacing w:line="240" w:lineRule="auto"/>
        <w:ind w:right="12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Regulamin pracy Komisji Przetargowej (zwany dalej „Regulaminem"), określa tryb pracy Komisji Przetargowej (zwanej dalej „Komisją”) powoływanej do przeprowadzenia wskazanych w zarządzeniu czynności z zakresu przeprowadzenia postępowania o udzielenie zamówienia publicznego dla zadania pn.</w:t>
      </w:r>
      <w:r w:rsidRPr="00427387">
        <w:t xml:space="preserve">: </w:t>
      </w:r>
      <w:r w:rsidRPr="00427387">
        <w:rPr>
          <w:rFonts w:eastAsia="Times New Roman"/>
          <w:b/>
        </w:rPr>
        <w:t>„</w:t>
      </w:r>
      <w:r w:rsidRPr="00427387">
        <w:rPr>
          <w:b/>
        </w:rPr>
        <w:t>Pierwsze wyposażenie Publicznego Przedszkola Bajka w Międzyborzu – Etap I</w:t>
      </w:r>
      <w:r w:rsidR="00C654B6">
        <w:rPr>
          <w:b/>
        </w:rPr>
        <w:t>I</w:t>
      </w:r>
      <w:r w:rsidRPr="00427387">
        <w:rPr>
          <w:rFonts w:eastAsia="Times New Roman"/>
          <w:b/>
        </w:rPr>
        <w:t>”</w:t>
      </w:r>
      <w:r w:rsidRPr="00427387">
        <w:rPr>
          <w:rFonts w:eastAsia="Times New Roman"/>
          <w:bCs/>
        </w:rPr>
        <w:t>.</w:t>
      </w:r>
    </w:p>
    <w:p w14:paraId="62149F44" w14:textId="77777777" w:rsidR="00043E34" w:rsidRPr="00427387" w:rsidRDefault="00043E34" w:rsidP="00043E34">
      <w:pPr>
        <w:pStyle w:val="Style17"/>
        <w:widowControl/>
        <w:numPr>
          <w:ilvl w:val="0"/>
          <w:numId w:val="36"/>
        </w:numPr>
        <w:tabs>
          <w:tab w:val="left" w:pos="356"/>
        </w:tabs>
        <w:spacing w:line="240" w:lineRule="auto"/>
        <w:ind w:right="12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Ilekroć w regulaminie jest mowa o</w:t>
      </w:r>
      <w:r w:rsidRPr="00427387">
        <w:rPr>
          <w:rStyle w:val="FontStyle37"/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27387">
        <w:rPr>
          <w:rStyle w:val="FontStyle36"/>
          <w:rFonts w:ascii="Times New Roman" w:hAnsi="Times New Roman" w:cs="Times New Roman"/>
          <w:i w:val="0"/>
          <w:iCs w:val="0"/>
          <w:sz w:val="24"/>
          <w:szCs w:val="24"/>
        </w:rPr>
        <w:t xml:space="preserve">kierowniku zamawiającego 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należy pod tym pojęciem rozumieć Burmistrza Miasta i Gminy Międzybórz oraz także</w:t>
      </w:r>
      <w:r w:rsidRPr="00427387">
        <w:rPr>
          <w:rStyle w:val="FontStyle37"/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27387">
        <w:rPr>
          <w:rStyle w:val="FontStyle36"/>
          <w:rFonts w:ascii="Times New Roman" w:hAnsi="Times New Roman" w:cs="Times New Roman"/>
          <w:i w:val="0"/>
          <w:iCs w:val="0"/>
          <w:sz w:val="24"/>
          <w:szCs w:val="24"/>
        </w:rPr>
        <w:t>osobę upoważnioną wykonującą czynności zastrzeżone dla kierownika zamawiającego</w:t>
      </w:r>
      <w:r w:rsidRPr="00427387">
        <w:rPr>
          <w:rStyle w:val="FontStyle36"/>
          <w:rFonts w:ascii="Times New Roman" w:hAnsi="Times New Roman" w:cs="Times New Roman"/>
          <w:sz w:val="24"/>
          <w:szCs w:val="24"/>
        </w:rPr>
        <w:t>.</w:t>
      </w:r>
    </w:p>
    <w:p w14:paraId="4C2ED3E9" w14:textId="77777777" w:rsidR="00043E34" w:rsidRPr="00427387" w:rsidRDefault="00043E34" w:rsidP="00043E34">
      <w:pPr>
        <w:pStyle w:val="Style12"/>
        <w:widowControl/>
        <w:spacing w:line="240" w:lineRule="auto"/>
        <w:ind w:right="3100"/>
        <w:jc w:val="left"/>
      </w:pPr>
    </w:p>
    <w:p w14:paraId="3B84742D" w14:textId="77777777" w:rsidR="00043E34" w:rsidRPr="00427387" w:rsidRDefault="00043E34" w:rsidP="00043E34">
      <w:pPr>
        <w:pStyle w:val="Style12"/>
        <w:widowControl/>
        <w:spacing w:line="240" w:lineRule="auto"/>
        <w:ind w:right="3100"/>
        <w:jc w:val="left"/>
        <w:rPr>
          <w:rStyle w:val="FontStyle31"/>
          <w:rFonts w:ascii="Times New Roman" w:hAnsi="Times New Roman" w:cs="Times New Roman"/>
          <w:sz w:val="24"/>
          <w:szCs w:val="24"/>
        </w:rPr>
      </w:pPr>
      <w:r w:rsidRPr="00427387">
        <w:rPr>
          <w:rStyle w:val="FontStyle31"/>
          <w:rFonts w:ascii="Times New Roman" w:hAnsi="Times New Roman" w:cs="Times New Roman"/>
          <w:sz w:val="24"/>
          <w:szCs w:val="24"/>
        </w:rPr>
        <w:t>Rozdział II Tryb pracy komisji</w:t>
      </w:r>
    </w:p>
    <w:p w14:paraId="6369B6B7" w14:textId="77777777" w:rsidR="00043E34" w:rsidRDefault="00043E34" w:rsidP="00043E34">
      <w:pPr>
        <w:pStyle w:val="Style17"/>
        <w:widowControl/>
        <w:tabs>
          <w:tab w:val="left" w:pos="0"/>
        </w:tabs>
        <w:spacing w:line="240" w:lineRule="auto"/>
        <w:ind w:firstLine="0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b/>
          <w:bCs/>
          <w:sz w:val="24"/>
          <w:szCs w:val="24"/>
        </w:rPr>
        <w:t>§ 2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. </w:t>
      </w:r>
    </w:p>
    <w:p w14:paraId="6993788C" w14:textId="77777777" w:rsidR="00043E34" w:rsidRPr="00427387" w:rsidRDefault="00043E34" w:rsidP="00043E34">
      <w:pPr>
        <w:pStyle w:val="Style17"/>
        <w:widowControl/>
        <w:numPr>
          <w:ilvl w:val="0"/>
          <w:numId w:val="35"/>
        </w:numPr>
        <w:tabs>
          <w:tab w:val="left" w:pos="0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Komisja rozpoczyna działalność z dniem powołania</w:t>
      </w:r>
      <w:r w:rsidRPr="00427387">
        <w:rPr>
          <w:rStyle w:val="FontStyle36"/>
          <w:rFonts w:ascii="Times New Roman" w:hAnsi="Times New Roman" w:cs="Times New Roman"/>
          <w:sz w:val="24"/>
          <w:szCs w:val="24"/>
        </w:rPr>
        <w:t>.</w:t>
      </w:r>
    </w:p>
    <w:p w14:paraId="59848C8B" w14:textId="77777777" w:rsidR="00043E34" w:rsidRPr="00427387" w:rsidRDefault="00043E34" w:rsidP="00043E34">
      <w:pPr>
        <w:pStyle w:val="Style17"/>
        <w:widowControl/>
        <w:numPr>
          <w:ilvl w:val="0"/>
          <w:numId w:val="35"/>
        </w:numPr>
        <w:tabs>
          <w:tab w:val="left" w:pos="0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Członkowie komisji wykonują powierzone im czynności w sposób bezstronny, rzetelny i obiektywny, kierując się wyłącznie przepisami prawa oraz swoją wiedzą i doświadczeniem.</w:t>
      </w:r>
    </w:p>
    <w:p w14:paraId="4D1089BC" w14:textId="77777777" w:rsidR="00043E34" w:rsidRPr="00427387" w:rsidRDefault="00043E34" w:rsidP="00043E34">
      <w:pPr>
        <w:pStyle w:val="Style17"/>
        <w:widowControl/>
        <w:numPr>
          <w:ilvl w:val="0"/>
          <w:numId w:val="35"/>
        </w:numPr>
        <w:tabs>
          <w:tab w:val="left" w:pos="0"/>
        </w:tabs>
        <w:spacing w:line="240" w:lineRule="auto"/>
        <w:rPr>
          <w:rStyle w:val="FontStyle27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Członkowie komisji zobowiązani są do ochrony tajemnicy chronionej na podstawie odrębnych przepisów oraz do przestrzegania szczegółowych 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lastRenderedPageBreak/>
        <w:t>wymagań i zasad dotyczących ochrony informacji niejawnych określonych w odrębnych przepisach.</w:t>
      </w:r>
    </w:p>
    <w:p w14:paraId="0E80D7F4" w14:textId="77777777" w:rsidR="00043E34" w:rsidRPr="00427387" w:rsidRDefault="00043E34" w:rsidP="00043E34">
      <w:pPr>
        <w:pStyle w:val="Style17"/>
        <w:widowControl/>
        <w:numPr>
          <w:ilvl w:val="0"/>
          <w:numId w:val="35"/>
        </w:numPr>
        <w:tabs>
          <w:tab w:val="left" w:pos="0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Pracami komisji kieruje przewodniczący komisji.</w:t>
      </w:r>
    </w:p>
    <w:p w14:paraId="7FE95945" w14:textId="77777777" w:rsidR="00043E34" w:rsidRPr="00427387" w:rsidRDefault="00043E34" w:rsidP="00043E34">
      <w:pPr>
        <w:pStyle w:val="Style17"/>
        <w:widowControl/>
        <w:numPr>
          <w:ilvl w:val="0"/>
          <w:numId w:val="35"/>
        </w:numPr>
        <w:tabs>
          <w:tab w:val="left" w:pos="0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Członkowie komisji dokonują przyjęcia swoich obowiązków z dniem wydania Zarządzenia.</w:t>
      </w:r>
    </w:p>
    <w:p w14:paraId="36129DA9" w14:textId="77777777" w:rsidR="00043E34" w:rsidRPr="00427387" w:rsidRDefault="00043E34" w:rsidP="00043E34">
      <w:pPr>
        <w:pStyle w:val="Style17"/>
        <w:widowControl/>
        <w:numPr>
          <w:ilvl w:val="0"/>
          <w:numId w:val="35"/>
        </w:numPr>
        <w:tabs>
          <w:tab w:val="left" w:pos="0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Członkowie komisji zobowiązani są do zachowania poufności, bezstronności, rzetelności i obiektywizmu w pracach komisji.</w:t>
      </w:r>
    </w:p>
    <w:p w14:paraId="03371DF6" w14:textId="77777777" w:rsidR="00043E34" w:rsidRPr="00427387" w:rsidRDefault="00043E34" w:rsidP="00043E34">
      <w:pPr>
        <w:pStyle w:val="Style17"/>
        <w:widowControl/>
        <w:tabs>
          <w:tab w:val="left" w:pos="352"/>
        </w:tabs>
        <w:spacing w:line="240" w:lineRule="auto"/>
        <w:ind w:firstLine="0"/>
        <w:jc w:val="left"/>
        <w:rPr>
          <w:rStyle w:val="FontStyle37"/>
          <w:rFonts w:ascii="Times New Roman" w:hAnsi="Times New Roman" w:cs="Times New Roman"/>
          <w:sz w:val="24"/>
          <w:szCs w:val="24"/>
        </w:rPr>
      </w:pPr>
    </w:p>
    <w:p w14:paraId="7485175E" w14:textId="77777777" w:rsidR="00043E34" w:rsidRDefault="00043E34" w:rsidP="00043E34">
      <w:pPr>
        <w:pStyle w:val="Style17"/>
        <w:widowControl/>
        <w:tabs>
          <w:tab w:val="left" w:pos="352"/>
        </w:tabs>
        <w:spacing w:line="240" w:lineRule="auto"/>
        <w:ind w:firstLine="0"/>
        <w:jc w:val="left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b/>
          <w:bCs/>
          <w:sz w:val="24"/>
          <w:szCs w:val="24"/>
        </w:rPr>
        <w:t>§ 3.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</w:t>
      </w:r>
    </w:p>
    <w:p w14:paraId="30DE6969" w14:textId="77777777" w:rsidR="00043E34" w:rsidRPr="00427387" w:rsidRDefault="00043E34" w:rsidP="00043E34">
      <w:pPr>
        <w:pStyle w:val="Style17"/>
        <w:widowControl/>
        <w:numPr>
          <w:ilvl w:val="0"/>
          <w:numId w:val="37"/>
        </w:numPr>
        <w:tabs>
          <w:tab w:val="left" w:pos="352"/>
        </w:tabs>
        <w:spacing w:line="240" w:lineRule="auto"/>
        <w:jc w:val="left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Komisja pracuje kolegialnie.</w:t>
      </w:r>
    </w:p>
    <w:p w14:paraId="5F7EC014" w14:textId="77777777" w:rsidR="00043E34" w:rsidRPr="00427387" w:rsidRDefault="00043E34" w:rsidP="00043E34">
      <w:pPr>
        <w:pStyle w:val="Style17"/>
        <w:widowControl/>
        <w:numPr>
          <w:ilvl w:val="0"/>
          <w:numId w:val="37"/>
        </w:numPr>
        <w:tabs>
          <w:tab w:val="left" w:pos="352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Przewodniczący komisji wyznacza miejsce i termin jej posiedzeń, biorąc pod uwagę uzasadnione wnioski członków komisji, tak aby umożliwić wypełnianie przez nich innych obowiązków służbowych.</w:t>
      </w:r>
    </w:p>
    <w:p w14:paraId="1C9B9E6D" w14:textId="77777777" w:rsidR="00043E34" w:rsidRPr="00427387" w:rsidRDefault="00043E34" w:rsidP="00043E34">
      <w:pPr>
        <w:pStyle w:val="Style17"/>
        <w:widowControl/>
        <w:numPr>
          <w:ilvl w:val="0"/>
          <w:numId w:val="37"/>
        </w:numPr>
        <w:tabs>
          <w:tab w:val="left" w:pos="352"/>
        </w:tabs>
        <w:spacing w:line="240" w:lineRule="auto"/>
        <w:rPr>
          <w:rStyle w:val="FontStyle27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Z posiedzenia komisji może zostać sporządzony protokół, w którym w szczególności opisuje się: przebieg posiedzenia, wyniki głosowań, czynności dokonane przez przewodniczącego / sekretarza / członka komisji, zadania przydzielone członkom komisji w zakresie ich obowiązków przez przewodniczącego komisji. Brak podpisu któregokolwiek z członków komisji biorących udział w danym posiedzeniu komisji powinien zostać odnotowany przez przewodniczącego komisji w protokole z posiedzenia komisji. Jeżeli powodem braku podpisu są zastrzeżenia co do zgodności z przepisami ustawy, do protokołu załącza się również pisemne zastrzeżenia członka komisji.</w:t>
      </w:r>
    </w:p>
    <w:p w14:paraId="1919894D" w14:textId="77777777" w:rsidR="00043E34" w:rsidRPr="00427387" w:rsidRDefault="00043E34" w:rsidP="00043E34">
      <w:pPr>
        <w:pStyle w:val="Style17"/>
        <w:widowControl/>
        <w:numPr>
          <w:ilvl w:val="0"/>
          <w:numId w:val="37"/>
        </w:numPr>
        <w:tabs>
          <w:tab w:val="left" w:pos="352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Komisja przyjmuje rozstrzygnięcia w obecności co najmniej połowy jej członków, zwykłą większością głosów. </w:t>
      </w:r>
    </w:p>
    <w:p w14:paraId="03B51050" w14:textId="77777777" w:rsidR="00043E34" w:rsidRPr="00427387" w:rsidRDefault="00043E34" w:rsidP="00043E34">
      <w:pPr>
        <w:pStyle w:val="Style17"/>
        <w:widowControl/>
        <w:numPr>
          <w:ilvl w:val="0"/>
          <w:numId w:val="37"/>
        </w:numPr>
        <w:tabs>
          <w:tab w:val="left" w:pos="352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W przypadku obecności mniej niż połowy członków komisji jej przewodniczący odracza posiedzenie i wyznacza nowy termin.</w:t>
      </w:r>
    </w:p>
    <w:p w14:paraId="543F8F86" w14:textId="77777777" w:rsidR="00043E34" w:rsidRPr="00427387" w:rsidRDefault="00043E34" w:rsidP="00043E34">
      <w:pPr>
        <w:pStyle w:val="Style17"/>
        <w:widowControl/>
        <w:numPr>
          <w:ilvl w:val="0"/>
          <w:numId w:val="37"/>
        </w:numPr>
        <w:tabs>
          <w:tab w:val="left" w:pos="352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lastRenderedPageBreak/>
        <w:t>Członek komisji niezgadzający się z przyjętym rozstrzygnięciem komisji obowiązany jest do przedstawienia pisemnego uzasadnienia swojego stanowiska (zdanie odrębne), które dołącza się do protokołu posiedzenia (jeśli został sporządzony).</w:t>
      </w:r>
    </w:p>
    <w:p w14:paraId="2571E5F1" w14:textId="77777777" w:rsidR="00043E34" w:rsidRPr="00427387" w:rsidRDefault="00043E34" w:rsidP="00043E34">
      <w:pPr>
        <w:pStyle w:val="Style17"/>
        <w:widowControl/>
        <w:numPr>
          <w:ilvl w:val="0"/>
          <w:numId w:val="37"/>
        </w:numPr>
        <w:tabs>
          <w:tab w:val="left" w:pos="352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Członkowie komisji, którzy nie brali udziału w posiedzeniu komisji, potwierdzają pisemnie zapoznanie się z ustaleniami komisji. Postanowienie ust. 6 stosuje się odpowiednio.</w:t>
      </w:r>
    </w:p>
    <w:p w14:paraId="1D8F155C" w14:textId="77777777" w:rsidR="00043E34" w:rsidRPr="00427387" w:rsidRDefault="00043E34" w:rsidP="00043E34">
      <w:pPr>
        <w:pStyle w:val="Style17"/>
        <w:widowControl/>
        <w:tabs>
          <w:tab w:val="left" w:pos="352"/>
        </w:tabs>
        <w:spacing w:line="240" w:lineRule="auto"/>
        <w:ind w:firstLine="426"/>
        <w:rPr>
          <w:rStyle w:val="FontStyle37"/>
          <w:rFonts w:ascii="Times New Roman" w:hAnsi="Times New Roman" w:cs="Times New Roman"/>
          <w:sz w:val="24"/>
          <w:szCs w:val="24"/>
        </w:rPr>
      </w:pPr>
    </w:p>
    <w:p w14:paraId="153336DA" w14:textId="77777777" w:rsidR="00043E34" w:rsidRDefault="00043E34" w:rsidP="00043E34">
      <w:pPr>
        <w:pStyle w:val="Style17"/>
        <w:widowControl/>
        <w:tabs>
          <w:tab w:val="left" w:pos="352"/>
        </w:tabs>
        <w:spacing w:line="240" w:lineRule="auto"/>
        <w:ind w:firstLine="0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b/>
          <w:bCs/>
          <w:sz w:val="24"/>
          <w:szCs w:val="24"/>
        </w:rPr>
        <w:t>§ 4.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</w:t>
      </w:r>
    </w:p>
    <w:p w14:paraId="68CC0729" w14:textId="77777777" w:rsidR="00043E34" w:rsidRPr="00427387" w:rsidRDefault="00043E34" w:rsidP="00043E34">
      <w:pPr>
        <w:pStyle w:val="Style17"/>
        <w:widowControl/>
        <w:numPr>
          <w:ilvl w:val="0"/>
          <w:numId w:val="38"/>
        </w:numPr>
        <w:tabs>
          <w:tab w:val="left" w:pos="352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Członkowie komisji składają pisemne oświadczenie o braku lub istnieniu okoliczności, o których mowa w art. 56 ustawy z dnia 11 września 2019 r. Prawo zamówień publicznych (tj. Dz.U. z 2024 r. poz. 1320 ze zm.) i przekazują je Przewodniczącemu komisji.</w:t>
      </w:r>
    </w:p>
    <w:p w14:paraId="763B920C" w14:textId="77777777" w:rsidR="00043E34" w:rsidRPr="00427387" w:rsidRDefault="00043E34" w:rsidP="00043E34">
      <w:pPr>
        <w:pStyle w:val="Style17"/>
        <w:widowControl/>
        <w:numPr>
          <w:ilvl w:val="0"/>
          <w:numId w:val="38"/>
        </w:numPr>
        <w:tabs>
          <w:tab w:val="left" w:pos="352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Oświadczenie, o którym mowa w ust. 1, członkowie komisji składają niezwłocznie po zakończeniu sesji otwarcia ofert, chyba że okoliczności uzasadniające złożenie tego oświadczenia ujawnią się na wcześniejszym etapie postępowania o udzielenie zamówienia publicznego. W przypadku zmiany w zakresie istnienia okoliczności, o których mowa w ust. 1, członek komisji obowiązany jest do ponownego złożenia oświadczenia, o którym mowa w ust. 1.</w:t>
      </w:r>
    </w:p>
    <w:p w14:paraId="665ED49D" w14:textId="77777777" w:rsidR="00043E34" w:rsidRPr="00427387" w:rsidRDefault="00043E34" w:rsidP="00043E34">
      <w:pPr>
        <w:pStyle w:val="Style17"/>
        <w:widowControl/>
        <w:numPr>
          <w:ilvl w:val="0"/>
          <w:numId w:val="38"/>
        </w:numPr>
        <w:tabs>
          <w:tab w:val="left" w:pos="352"/>
        </w:tabs>
        <w:spacing w:line="240" w:lineRule="auto"/>
        <w:rPr>
          <w:rStyle w:val="FontStyle27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W przypadku ujawnienia w toku prowadzonego postępowania okoliczności wymienionych w ust. 1, członek komisji obowiązany jest niezwłocznie wyłączyć się z udziału w postępowaniu o udzielenie zamówienia publicznego, powiadamiając o tym na piśmie Przewodniczącego komisji oraz kierownika zamawiającego, a w przypadku Przewodniczącego komisji - kierownika zamawiającego.</w:t>
      </w:r>
    </w:p>
    <w:p w14:paraId="5F0F676C" w14:textId="77777777" w:rsidR="00043E34" w:rsidRPr="00427387" w:rsidRDefault="00043E34" w:rsidP="00043E34">
      <w:pPr>
        <w:pStyle w:val="Style17"/>
        <w:widowControl/>
        <w:numPr>
          <w:ilvl w:val="0"/>
          <w:numId w:val="38"/>
        </w:numPr>
        <w:tabs>
          <w:tab w:val="left" w:pos="352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Czynności w postępowaniu o udzielenie zamówienia publicznego podjęte przez osobę podlegającą wyłączeniu po powzięciu przez nią wiado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lastRenderedPageBreak/>
        <w:t>mości o okolicznościach, o których mowa w ust. 1, powtarza się, z wyjątkiem otwarcia ofert oraz innych czynności faktycznych niewpływających na wynik postępowania.</w:t>
      </w:r>
    </w:p>
    <w:p w14:paraId="6CFF72A6" w14:textId="77777777" w:rsidR="00043E34" w:rsidRPr="00427387" w:rsidRDefault="00043E34" w:rsidP="00043E34">
      <w:pPr>
        <w:pStyle w:val="Style17"/>
        <w:widowControl/>
        <w:numPr>
          <w:ilvl w:val="0"/>
          <w:numId w:val="38"/>
        </w:numPr>
        <w:tabs>
          <w:tab w:val="left" w:pos="352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Postanowienie ust. 4 stosuje się odpowiednio w przypadku niezłożenia przez członka komisji oświadczenia lub złożenia oświadczenia nieprawdziwego.</w:t>
      </w:r>
    </w:p>
    <w:p w14:paraId="1EDE3109" w14:textId="77777777" w:rsidR="00043E34" w:rsidRDefault="00043E34" w:rsidP="00043E34">
      <w:pPr>
        <w:pStyle w:val="Style17"/>
        <w:widowControl/>
        <w:tabs>
          <w:tab w:val="left" w:pos="0"/>
        </w:tabs>
        <w:spacing w:line="240" w:lineRule="auto"/>
        <w:ind w:right="8" w:firstLine="0"/>
        <w:rPr>
          <w:rStyle w:val="FontStyle37"/>
          <w:rFonts w:ascii="Times New Roman" w:hAnsi="Times New Roman" w:cs="Times New Roman"/>
          <w:sz w:val="24"/>
          <w:szCs w:val="24"/>
        </w:rPr>
      </w:pPr>
    </w:p>
    <w:p w14:paraId="4D0BDAF2" w14:textId="77777777" w:rsidR="00043E34" w:rsidRDefault="00043E34" w:rsidP="00043E34">
      <w:pPr>
        <w:pStyle w:val="Style17"/>
        <w:widowControl/>
        <w:tabs>
          <w:tab w:val="left" w:pos="0"/>
        </w:tabs>
        <w:spacing w:line="240" w:lineRule="auto"/>
        <w:ind w:right="8" w:firstLine="0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b/>
          <w:bCs/>
          <w:sz w:val="24"/>
          <w:szCs w:val="24"/>
        </w:rPr>
        <w:t>§ 5.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</w:t>
      </w:r>
    </w:p>
    <w:p w14:paraId="5ADB43FD" w14:textId="77777777" w:rsidR="00043E34" w:rsidRPr="00427387" w:rsidRDefault="00043E34" w:rsidP="00043E34">
      <w:pPr>
        <w:pStyle w:val="Style17"/>
        <w:widowControl/>
        <w:numPr>
          <w:ilvl w:val="0"/>
          <w:numId w:val="39"/>
        </w:numPr>
        <w:tabs>
          <w:tab w:val="left" w:pos="0"/>
        </w:tabs>
        <w:spacing w:line="240" w:lineRule="auto"/>
        <w:ind w:left="709" w:right="8" w:hanging="425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Komisja w trakcie prowadzonego postępowania może wnioskować do kierownika zamawiającego o powołanie biegłego do wykonania określonych w toku jej prac czynności, jeżeli do ich wykonania wymagane jest posiadanie wiadomości specjalnych.</w:t>
      </w:r>
    </w:p>
    <w:p w14:paraId="28CC2517" w14:textId="77777777" w:rsidR="00043E34" w:rsidRPr="00427387" w:rsidRDefault="00043E34" w:rsidP="00043E34">
      <w:pPr>
        <w:pStyle w:val="Style17"/>
        <w:widowControl/>
        <w:numPr>
          <w:ilvl w:val="0"/>
          <w:numId w:val="39"/>
        </w:numPr>
        <w:tabs>
          <w:tab w:val="left" w:pos="0"/>
        </w:tabs>
        <w:spacing w:line="240" w:lineRule="auto"/>
        <w:ind w:left="709" w:right="8" w:hanging="425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Wniosek powinien zawierać określenie przedmiotu opinii, termin jej sporządzenia oraz szacowane koszty wynagrodzenia biegłego, a także - o ile jest to możliwe - wskazanie kandydatury biegłego.</w:t>
      </w:r>
    </w:p>
    <w:p w14:paraId="3AB7B793" w14:textId="77777777" w:rsidR="00043E34" w:rsidRPr="00427387" w:rsidRDefault="00043E34" w:rsidP="00043E34">
      <w:pPr>
        <w:pStyle w:val="Style17"/>
        <w:widowControl/>
        <w:numPr>
          <w:ilvl w:val="0"/>
          <w:numId w:val="39"/>
        </w:numPr>
        <w:tabs>
          <w:tab w:val="left" w:pos="0"/>
        </w:tabs>
        <w:spacing w:line="240" w:lineRule="auto"/>
        <w:ind w:left="709" w:right="8" w:hanging="425"/>
        <w:rPr>
          <w:rStyle w:val="FontStyle27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Biegli przedstawiają swoje opinie na piśmie, a na żądanie komisji mogą uczestniczyć w jej pracach z głosem doradczym.</w:t>
      </w:r>
    </w:p>
    <w:p w14:paraId="350A6289" w14:textId="77777777" w:rsidR="00043E34" w:rsidRPr="00427387" w:rsidRDefault="00043E34" w:rsidP="00043E34">
      <w:pPr>
        <w:pStyle w:val="Style17"/>
        <w:widowControl/>
        <w:numPr>
          <w:ilvl w:val="0"/>
          <w:numId w:val="39"/>
        </w:numPr>
        <w:tabs>
          <w:tab w:val="left" w:pos="0"/>
        </w:tabs>
        <w:spacing w:line="240" w:lineRule="auto"/>
        <w:ind w:left="709" w:right="8" w:hanging="425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Postanowienia § 4 stosuje się odpowiednio do biegłych.</w:t>
      </w:r>
    </w:p>
    <w:p w14:paraId="6A72FD54" w14:textId="77777777" w:rsidR="00043E34" w:rsidRPr="00427387" w:rsidRDefault="00043E34" w:rsidP="00043E34">
      <w:pPr>
        <w:pStyle w:val="Style17"/>
        <w:widowControl/>
        <w:tabs>
          <w:tab w:val="left" w:pos="0"/>
        </w:tabs>
        <w:spacing w:line="240" w:lineRule="auto"/>
        <w:ind w:right="8" w:firstLine="426"/>
        <w:rPr>
          <w:rStyle w:val="FontStyle37"/>
          <w:rFonts w:ascii="Times New Roman" w:hAnsi="Times New Roman" w:cs="Times New Roman"/>
          <w:sz w:val="24"/>
          <w:szCs w:val="24"/>
        </w:rPr>
      </w:pPr>
    </w:p>
    <w:p w14:paraId="586D7E5E" w14:textId="77777777" w:rsidR="00043E34" w:rsidRDefault="00043E34" w:rsidP="00043E34">
      <w:pPr>
        <w:pStyle w:val="Style17"/>
        <w:widowControl/>
        <w:tabs>
          <w:tab w:val="left" w:pos="0"/>
        </w:tabs>
        <w:spacing w:line="240" w:lineRule="auto"/>
        <w:ind w:right="8" w:firstLine="0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b/>
          <w:bCs/>
          <w:sz w:val="24"/>
          <w:szCs w:val="24"/>
        </w:rPr>
        <w:t>§ 6.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</w:t>
      </w:r>
    </w:p>
    <w:p w14:paraId="7B95C9D7" w14:textId="77777777" w:rsidR="00043E34" w:rsidRPr="00427387" w:rsidRDefault="00043E34" w:rsidP="00043E34">
      <w:pPr>
        <w:pStyle w:val="Style17"/>
        <w:widowControl/>
        <w:numPr>
          <w:ilvl w:val="0"/>
          <w:numId w:val="40"/>
        </w:numPr>
        <w:tabs>
          <w:tab w:val="left" w:pos="0"/>
        </w:tabs>
        <w:spacing w:line="240" w:lineRule="auto"/>
        <w:ind w:right="8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Badanie i ocenę ofert komisja dokonuje zarówno pod kątem formalnym jak i merytorycznym. </w:t>
      </w:r>
    </w:p>
    <w:p w14:paraId="3C6D3A50" w14:textId="77777777" w:rsidR="00043E34" w:rsidRPr="00427387" w:rsidRDefault="00043E34" w:rsidP="00043E34">
      <w:pPr>
        <w:pStyle w:val="Style17"/>
        <w:widowControl/>
        <w:numPr>
          <w:ilvl w:val="0"/>
          <w:numId w:val="40"/>
        </w:numPr>
        <w:tabs>
          <w:tab w:val="left" w:pos="0"/>
        </w:tabs>
        <w:spacing w:line="240" w:lineRule="auto"/>
        <w:ind w:right="8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Członkowie komisji dokonują indywidualnej oceny ofert wyłącznie na podstawie kryteriów oceny ofert określonych w specyfikacji warunków zamówienia, po szczegółowym zapoznaniu się z ofertami oraz opiniami biegłych (jeżeli byli powołani).</w:t>
      </w:r>
    </w:p>
    <w:p w14:paraId="4562D69E" w14:textId="77777777" w:rsidR="00043E34" w:rsidRPr="00427387" w:rsidRDefault="00043E34" w:rsidP="00043E34">
      <w:pPr>
        <w:pStyle w:val="Style12"/>
        <w:widowControl/>
        <w:spacing w:line="240" w:lineRule="auto"/>
        <w:ind w:left="2420" w:right="2416"/>
        <w:jc w:val="both"/>
      </w:pPr>
    </w:p>
    <w:p w14:paraId="7BD05724" w14:textId="77777777" w:rsidR="00043E34" w:rsidRPr="00427387" w:rsidRDefault="00043E34" w:rsidP="00043E34">
      <w:pPr>
        <w:pStyle w:val="Style12"/>
        <w:widowControl/>
        <w:spacing w:line="240" w:lineRule="auto"/>
        <w:ind w:right="2416"/>
        <w:jc w:val="both"/>
        <w:rPr>
          <w:rStyle w:val="FontStyle31"/>
          <w:rFonts w:ascii="Times New Roman" w:hAnsi="Times New Roman" w:cs="Times New Roman"/>
          <w:sz w:val="24"/>
          <w:szCs w:val="24"/>
        </w:rPr>
      </w:pPr>
      <w:r w:rsidRPr="00427387">
        <w:rPr>
          <w:rStyle w:val="FontStyle31"/>
          <w:rFonts w:ascii="Times New Roman" w:hAnsi="Times New Roman" w:cs="Times New Roman"/>
          <w:sz w:val="24"/>
          <w:szCs w:val="24"/>
        </w:rPr>
        <w:t>Rozdział III. Prawa i obowiązki członków komisji</w:t>
      </w:r>
    </w:p>
    <w:p w14:paraId="02AC07ED" w14:textId="77777777" w:rsidR="00043E34" w:rsidRPr="00427387" w:rsidRDefault="00043E34" w:rsidP="00043E34">
      <w:pPr>
        <w:pStyle w:val="Style18"/>
        <w:widowControl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b/>
          <w:bCs/>
          <w:sz w:val="24"/>
          <w:szCs w:val="24"/>
        </w:rPr>
        <w:lastRenderedPageBreak/>
        <w:t>§ 7.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Biorąc udział w pracach komisji </w:t>
      </w:r>
      <w:r w:rsidRPr="00427387">
        <w:rPr>
          <w:rStyle w:val="FontStyle31"/>
          <w:rFonts w:ascii="Times New Roman" w:hAnsi="Times New Roman" w:cs="Times New Roman"/>
          <w:sz w:val="24"/>
          <w:szCs w:val="24"/>
        </w:rPr>
        <w:t xml:space="preserve">członkowie komisji 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mają prawo w szczególności do:</w:t>
      </w:r>
    </w:p>
    <w:p w14:paraId="1CB8CEB7" w14:textId="77777777" w:rsidR="00043E34" w:rsidRPr="00427387" w:rsidRDefault="00043E34" w:rsidP="00043E34">
      <w:pPr>
        <w:pStyle w:val="Style17"/>
        <w:widowControl/>
        <w:numPr>
          <w:ilvl w:val="0"/>
          <w:numId w:val="41"/>
        </w:numPr>
        <w:tabs>
          <w:tab w:val="left" w:pos="0"/>
        </w:tabs>
        <w:spacing w:line="240" w:lineRule="auto"/>
        <w:ind w:left="709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dostępu do wszystkich dokumentów związanych z pracą w komisji;</w:t>
      </w:r>
    </w:p>
    <w:p w14:paraId="78DEFE1F" w14:textId="77777777" w:rsidR="00043E34" w:rsidRPr="00427387" w:rsidRDefault="00043E34" w:rsidP="00043E34">
      <w:pPr>
        <w:pStyle w:val="Style17"/>
        <w:widowControl/>
        <w:numPr>
          <w:ilvl w:val="0"/>
          <w:numId w:val="41"/>
        </w:numPr>
        <w:tabs>
          <w:tab w:val="left" w:pos="0"/>
        </w:tabs>
        <w:spacing w:line="240" w:lineRule="auto"/>
        <w:ind w:left="709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uczestniczenia we wszystkich posiedzeniach i pracach komisji;</w:t>
      </w:r>
    </w:p>
    <w:p w14:paraId="1DC7F296" w14:textId="77777777" w:rsidR="00043E34" w:rsidRPr="00427387" w:rsidRDefault="00043E34" w:rsidP="00043E34">
      <w:pPr>
        <w:pStyle w:val="Style16"/>
        <w:widowControl/>
        <w:numPr>
          <w:ilvl w:val="0"/>
          <w:numId w:val="41"/>
        </w:numPr>
        <w:tabs>
          <w:tab w:val="left" w:pos="0"/>
        </w:tabs>
        <w:spacing w:line="240" w:lineRule="auto"/>
        <w:ind w:left="709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zgłaszania przewodniczącemu komisji w każdym czasie uwag i problemów dotyczących funkcjonowania komisji;</w:t>
      </w:r>
    </w:p>
    <w:p w14:paraId="1AB219C5" w14:textId="77777777" w:rsidR="00043E34" w:rsidRPr="00427387" w:rsidRDefault="00043E34" w:rsidP="00043E34">
      <w:pPr>
        <w:pStyle w:val="Style17"/>
        <w:widowControl/>
        <w:numPr>
          <w:ilvl w:val="0"/>
          <w:numId w:val="41"/>
        </w:numPr>
        <w:tabs>
          <w:tab w:val="left" w:pos="0"/>
        </w:tabs>
        <w:spacing w:line="240" w:lineRule="auto"/>
        <w:ind w:left="709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wnioskowania o powołanie biegłego.</w:t>
      </w:r>
    </w:p>
    <w:p w14:paraId="3D9353AA" w14:textId="77777777" w:rsidR="00043E34" w:rsidRPr="00427387" w:rsidRDefault="00043E34" w:rsidP="00043E34">
      <w:pPr>
        <w:pStyle w:val="Style12"/>
        <w:widowControl/>
        <w:spacing w:line="240" w:lineRule="auto"/>
        <w:jc w:val="both"/>
      </w:pPr>
    </w:p>
    <w:p w14:paraId="57FD63F8" w14:textId="77777777" w:rsidR="00043E34" w:rsidRPr="00427387" w:rsidRDefault="00043E34" w:rsidP="00043E34">
      <w:pPr>
        <w:pStyle w:val="Style18"/>
        <w:widowControl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b/>
          <w:bCs/>
          <w:sz w:val="24"/>
          <w:szCs w:val="24"/>
        </w:rPr>
        <w:t>§ 8.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Do obowiązków </w:t>
      </w:r>
      <w:r w:rsidRPr="00427387">
        <w:rPr>
          <w:rStyle w:val="FontStyle31"/>
          <w:rFonts w:ascii="Times New Roman" w:hAnsi="Times New Roman" w:cs="Times New Roman"/>
          <w:sz w:val="24"/>
          <w:szCs w:val="24"/>
        </w:rPr>
        <w:t xml:space="preserve">członka komisji 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należy w szczególności:</w:t>
      </w:r>
    </w:p>
    <w:p w14:paraId="2EF0F850" w14:textId="77777777" w:rsidR="00043E34" w:rsidRPr="00427387" w:rsidRDefault="00043E34" w:rsidP="00043E34">
      <w:pPr>
        <w:pStyle w:val="Style17"/>
        <w:widowControl/>
        <w:numPr>
          <w:ilvl w:val="0"/>
          <w:numId w:val="42"/>
        </w:numPr>
        <w:spacing w:line="240" w:lineRule="auto"/>
        <w:ind w:left="709" w:hanging="283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uczestniczenie w posiedzeniach i pracach komisji;</w:t>
      </w:r>
    </w:p>
    <w:p w14:paraId="6D72D905" w14:textId="77777777" w:rsidR="00043E34" w:rsidRPr="00427387" w:rsidRDefault="00043E34" w:rsidP="00043E34">
      <w:pPr>
        <w:pStyle w:val="Style16"/>
        <w:widowControl/>
        <w:numPr>
          <w:ilvl w:val="0"/>
          <w:numId w:val="42"/>
        </w:numPr>
        <w:spacing w:line="240" w:lineRule="auto"/>
        <w:ind w:left="709" w:hanging="283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przygotowywanie propozycji wyjaśnień dotyczących specyfikacji warunków zamówienia;</w:t>
      </w:r>
    </w:p>
    <w:p w14:paraId="69FC8B5A" w14:textId="77777777" w:rsidR="00043E34" w:rsidRPr="00427387" w:rsidRDefault="00043E34" w:rsidP="00043E34">
      <w:pPr>
        <w:pStyle w:val="Style16"/>
        <w:widowControl/>
        <w:numPr>
          <w:ilvl w:val="0"/>
          <w:numId w:val="42"/>
        </w:numPr>
        <w:spacing w:line="240" w:lineRule="auto"/>
        <w:ind w:left="709" w:hanging="283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badanie i ocena ofert, wniosków o dopuszczenie do udziału w postępowaniu, wniosków o dopuszczenie do udziału w negocjacjach z ogłoszeniem, wniosków o dopuszczenie do udziału w dialogu oraz wniosków o dopuszczenie do udziału w licytacji elektronicznej;</w:t>
      </w:r>
    </w:p>
    <w:p w14:paraId="187AE353" w14:textId="77777777" w:rsidR="00043E34" w:rsidRPr="00427387" w:rsidRDefault="00043E34" w:rsidP="00043E34">
      <w:pPr>
        <w:pStyle w:val="Style16"/>
        <w:widowControl/>
        <w:numPr>
          <w:ilvl w:val="0"/>
          <w:numId w:val="42"/>
        </w:numPr>
        <w:spacing w:line="240" w:lineRule="auto"/>
        <w:ind w:left="709" w:hanging="283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postępowanie zgodnie z zasadami określonymi w art. 16 ust. 1 ustawy Pzp.</w:t>
      </w:r>
    </w:p>
    <w:p w14:paraId="3D6FA2A5" w14:textId="77777777" w:rsidR="00043E34" w:rsidRPr="00427387" w:rsidRDefault="00043E34" w:rsidP="00043E34">
      <w:pPr>
        <w:pStyle w:val="Style16"/>
        <w:widowControl/>
        <w:tabs>
          <w:tab w:val="left" w:pos="600"/>
        </w:tabs>
        <w:spacing w:line="240" w:lineRule="auto"/>
        <w:ind w:firstLine="0"/>
        <w:rPr>
          <w:rStyle w:val="FontStyle37"/>
          <w:rFonts w:ascii="Times New Roman" w:hAnsi="Times New Roman" w:cs="Times New Roman"/>
          <w:sz w:val="24"/>
          <w:szCs w:val="24"/>
        </w:rPr>
      </w:pPr>
    </w:p>
    <w:p w14:paraId="7EBF7652" w14:textId="77777777" w:rsidR="00043E34" w:rsidRDefault="00043E34" w:rsidP="00043E34">
      <w:pPr>
        <w:pStyle w:val="Style17"/>
        <w:widowControl/>
        <w:tabs>
          <w:tab w:val="left" w:pos="0"/>
        </w:tabs>
        <w:spacing w:line="240" w:lineRule="auto"/>
        <w:ind w:firstLine="0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b/>
          <w:bCs/>
          <w:sz w:val="24"/>
          <w:szCs w:val="24"/>
        </w:rPr>
        <w:t>§ 9.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</w:t>
      </w:r>
    </w:p>
    <w:p w14:paraId="122B1497" w14:textId="77777777" w:rsidR="00043E34" w:rsidRPr="00427387" w:rsidRDefault="00043E34" w:rsidP="00043E34">
      <w:pPr>
        <w:pStyle w:val="Style17"/>
        <w:widowControl/>
        <w:numPr>
          <w:ilvl w:val="1"/>
          <w:numId w:val="41"/>
        </w:numPr>
        <w:tabs>
          <w:tab w:val="left" w:pos="0"/>
        </w:tabs>
        <w:spacing w:line="240" w:lineRule="auto"/>
        <w:ind w:left="709" w:hanging="283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Do obowiązków </w:t>
      </w:r>
      <w:r w:rsidRPr="00427387">
        <w:rPr>
          <w:rStyle w:val="FontStyle31"/>
          <w:rFonts w:ascii="Times New Roman" w:hAnsi="Times New Roman" w:cs="Times New Roman"/>
          <w:sz w:val="24"/>
          <w:szCs w:val="24"/>
        </w:rPr>
        <w:t xml:space="preserve">przewodniczącego komisji, 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poza obowiązkami wskazanymi w § 8 ust. 1, należy w szczególności:</w:t>
      </w:r>
    </w:p>
    <w:p w14:paraId="19C18E71" w14:textId="77777777" w:rsidR="00043E34" w:rsidRPr="00427387" w:rsidRDefault="00043E34" w:rsidP="00043E34">
      <w:pPr>
        <w:pStyle w:val="Style16"/>
        <w:widowControl/>
        <w:numPr>
          <w:ilvl w:val="0"/>
          <w:numId w:val="43"/>
        </w:numPr>
        <w:tabs>
          <w:tab w:val="left" w:pos="284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organizowanie prac komisji, w tym wyznaczanie terminów posiedzeń oraz zapewnienie sprawnego przebiegu wykonywanych zadań.</w:t>
      </w:r>
    </w:p>
    <w:p w14:paraId="3182579F" w14:textId="77777777" w:rsidR="00043E34" w:rsidRPr="00427387" w:rsidRDefault="00043E34" w:rsidP="00043E34">
      <w:pPr>
        <w:pStyle w:val="Style16"/>
        <w:widowControl/>
        <w:numPr>
          <w:ilvl w:val="0"/>
          <w:numId w:val="43"/>
        </w:numPr>
        <w:tabs>
          <w:tab w:val="left" w:pos="284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odebranie od członków komisji pisemnych oświadczeń w zakresie określonym w § 4 regulaminu oraz włączenie wskazanych oświadczeń do dokumentacji postępowania;</w:t>
      </w:r>
    </w:p>
    <w:p w14:paraId="70684F0B" w14:textId="77777777" w:rsidR="00043E34" w:rsidRPr="00427387" w:rsidRDefault="00043E34" w:rsidP="00043E34">
      <w:pPr>
        <w:pStyle w:val="Style16"/>
        <w:widowControl/>
        <w:numPr>
          <w:ilvl w:val="0"/>
          <w:numId w:val="43"/>
        </w:numPr>
        <w:tabs>
          <w:tab w:val="left" w:pos="284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wnioskowanie do kierownika zamawiającego o odwołanie członka komisji, który nie złożył oświadczenia o braku zaistnienia okoliczności, 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lastRenderedPageBreak/>
        <w:t>o których mowa w §</w:t>
      </w:r>
      <w:r w:rsidRPr="00427387">
        <w:t xml:space="preserve"> 4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albo złożył oświadczenie o zaistnieniu okoliczności, o których mowa w § 4 albo złożył nieprawdziwe oświadczenie o braku zaistnienia okoliczności, o których mowa w § 4, a także o odwołanie członka komisji z innych uzasadnionych powodów;</w:t>
      </w:r>
    </w:p>
    <w:p w14:paraId="6CAD427E" w14:textId="77777777" w:rsidR="00043E34" w:rsidRPr="00427387" w:rsidRDefault="00043E34" w:rsidP="00043E34">
      <w:pPr>
        <w:pStyle w:val="Style16"/>
        <w:widowControl/>
        <w:numPr>
          <w:ilvl w:val="0"/>
          <w:numId w:val="43"/>
        </w:numPr>
        <w:tabs>
          <w:tab w:val="left" w:pos="284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w razie potrzeby wnioskowanie do kierownika zamawiającego o zawieszenie działania komisji do czasu wyłączenia członka komisji lub do czasu wyjaśnienia sprawy;</w:t>
      </w:r>
    </w:p>
    <w:p w14:paraId="4DDCD262" w14:textId="77777777" w:rsidR="00043E34" w:rsidRPr="00427387" w:rsidRDefault="00043E34" w:rsidP="00043E34">
      <w:pPr>
        <w:pStyle w:val="Style16"/>
        <w:widowControl/>
        <w:numPr>
          <w:ilvl w:val="0"/>
          <w:numId w:val="43"/>
        </w:numPr>
        <w:tabs>
          <w:tab w:val="left" w:pos="284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podział prac przydzielanych członkom komisji;</w:t>
      </w:r>
    </w:p>
    <w:p w14:paraId="2B7FE81F" w14:textId="77777777" w:rsidR="00043E34" w:rsidRPr="00427387" w:rsidRDefault="00043E34" w:rsidP="00043E34">
      <w:pPr>
        <w:pStyle w:val="Style16"/>
        <w:widowControl/>
        <w:numPr>
          <w:ilvl w:val="0"/>
          <w:numId w:val="43"/>
        </w:numPr>
        <w:tabs>
          <w:tab w:val="left" w:pos="284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informowanie kierownika zamawiającego o przebiegu prac komisji, w tym o istotnych problemach związanych z pracami komisji;</w:t>
      </w:r>
    </w:p>
    <w:p w14:paraId="64F8C407" w14:textId="77777777" w:rsidR="00043E34" w:rsidRPr="00427387" w:rsidRDefault="00043E34" w:rsidP="00043E34">
      <w:pPr>
        <w:pStyle w:val="Style16"/>
        <w:widowControl/>
        <w:numPr>
          <w:ilvl w:val="0"/>
          <w:numId w:val="43"/>
        </w:numPr>
        <w:tabs>
          <w:tab w:val="left" w:pos="284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przedkładanie kierownikowi zamawiającego projektów pism, w szczególności w sprawie: wykluczenia wykonawcy, odrzucenia oferty, wyboru najkorzystniejszej oferty oraz unieważnienia postępowania;</w:t>
      </w:r>
    </w:p>
    <w:p w14:paraId="3685276C" w14:textId="77777777" w:rsidR="00043E34" w:rsidRPr="00427387" w:rsidRDefault="00043E34" w:rsidP="00043E34">
      <w:pPr>
        <w:pStyle w:val="Style16"/>
        <w:widowControl/>
        <w:numPr>
          <w:ilvl w:val="0"/>
          <w:numId w:val="43"/>
        </w:numPr>
        <w:tabs>
          <w:tab w:val="left" w:pos="284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nadzorowanie prowadzenia dokumentacji postępowania przez sekretarza komisji;</w:t>
      </w:r>
    </w:p>
    <w:p w14:paraId="2D461CC6" w14:textId="77777777" w:rsidR="00043E34" w:rsidRPr="00427387" w:rsidRDefault="00043E34" w:rsidP="00043E34">
      <w:pPr>
        <w:pStyle w:val="Style16"/>
        <w:widowControl/>
        <w:numPr>
          <w:ilvl w:val="0"/>
          <w:numId w:val="43"/>
        </w:numPr>
        <w:tabs>
          <w:tab w:val="left" w:pos="284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nadzorowanie dostępu zainteresowanych wykonawców do dokumentacji postępowania.</w:t>
      </w:r>
    </w:p>
    <w:p w14:paraId="75CA96CB" w14:textId="77777777" w:rsidR="00043E34" w:rsidRPr="00427387" w:rsidRDefault="00043E34" w:rsidP="00043E34">
      <w:pPr>
        <w:pStyle w:val="Style17"/>
        <w:widowControl/>
        <w:numPr>
          <w:ilvl w:val="1"/>
          <w:numId w:val="41"/>
        </w:numPr>
        <w:tabs>
          <w:tab w:val="left" w:pos="0"/>
        </w:tabs>
        <w:spacing w:line="240" w:lineRule="auto"/>
        <w:ind w:left="709" w:hanging="425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Przewodniczący komisji odpowiedzialny jest za terminowe opracowanie i przekazanie odpowiednich dokumentów m.in. kierownikowi zamawiającego, wykonawcom, Urzędowi Zamówień Publicznych czy Unii Europejskiej.</w:t>
      </w:r>
    </w:p>
    <w:p w14:paraId="7807D2CB" w14:textId="77777777" w:rsidR="00043E34" w:rsidRPr="00427387" w:rsidRDefault="00043E34" w:rsidP="00043E34">
      <w:pPr>
        <w:pStyle w:val="Style17"/>
        <w:widowControl/>
        <w:numPr>
          <w:ilvl w:val="1"/>
          <w:numId w:val="41"/>
        </w:numPr>
        <w:tabs>
          <w:tab w:val="left" w:pos="0"/>
        </w:tabs>
        <w:spacing w:line="240" w:lineRule="auto"/>
        <w:ind w:left="709" w:hanging="425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Przewodniczący reprezentuje komisję wobec osób trzecich.</w:t>
      </w:r>
    </w:p>
    <w:p w14:paraId="5F2EA90F" w14:textId="77777777" w:rsidR="00043E34" w:rsidRPr="00427387" w:rsidRDefault="00043E34" w:rsidP="00043E34">
      <w:pPr>
        <w:pStyle w:val="Style17"/>
        <w:widowControl/>
        <w:tabs>
          <w:tab w:val="left" w:pos="0"/>
        </w:tabs>
        <w:spacing w:line="240" w:lineRule="auto"/>
        <w:ind w:firstLine="426"/>
        <w:rPr>
          <w:rStyle w:val="FontStyle37"/>
          <w:rFonts w:ascii="Times New Roman" w:hAnsi="Times New Roman" w:cs="Times New Roman"/>
          <w:sz w:val="24"/>
          <w:szCs w:val="24"/>
        </w:rPr>
      </w:pPr>
    </w:p>
    <w:p w14:paraId="1C189345" w14:textId="77777777" w:rsidR="00043E34" w:rsidRPr="00427387" w:rsidRDefault="00043E34" w:rsidP="00043E34">
      <w:pPr>
        <w:pStyle w:val="Style17"/>
        <w:widowControl/>
        <w:tabs>
          <w:tab w:val="left" w:pos="0"/>
        </w:tabs>
        <w:spacing w:line="240" w:lineRule="auto"/>
        <w:ind w:firstLine="0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b/>
          <w:bCs/>
          <w:sz w:val="24"/>
          <w:szCs w:val="24"/>
        </w:rPr>
        <w:t>§ 10.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Do obowiązków </w:t>
      </w:r>
      <w:r w:rsidRPr="00427387">
        <w:rPr>
          <w:rStyle w:val="FontStyle31"/>
          <w:rFonts w:ascii="Times New Roman" w:hAnsi="Times New Roman" w:cs="Times New Roman"/>
          <w:sz w:val="24"/>
          <w:szCs w:val="24"/>
        </w:rPr>
        <w:t xml:space="preserve">sekretarza komisji 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należy w szczególności:</w:t>
      </w:r>
    </w:p>
    <w:p w14:paraId="75D68A57" w14:textId="77777777" w:rsidR="00043E34" w:rsidRPr="00427387" w:rsidRDefault="00043E34" w:rsidP="00043E34">
      <w:pPr>
        <w:pStyle w:val="Style9"/>
        <w:widowControl/>
        <w:numPr>
          <w:ilvl w:val="0"/>
          <w:numId w:val="44"/>
        </w:numPr>
        <w:spacing w:line="240" w:lineRule="auto"/>
        <w:jc w:val="both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dokumentowanie czynności komisji, w tym sporządzenie protokołu postępowania wraz z załącznikami;</w:t>
      </w:r>
    </w:p>
    <w:p w14:paraId="4286285C" w14:textId="77777777" w:rsidR="00043E34" w:rsidRPr="00427387" w:rsidRDefault="00043E34" w:rsidP="00043E34">
      <w:pPr>
        <w:pStyle w:val="Style9"/>
        <w:widowControl/>
        <w:numPr>
          <w:ilvl w:val="0"/>
          <w:numId w:val="44"/>
        </w:numPr>
        <w:spacing w:line="240" w:lineRule="auto"/>
        <w:jc w:val="both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sporządzanie protokołów z posiedzeń komisji (jeżeli dotyczy),</w:t>
      </w:r>
    </w:p>
    <w:p w14:paraId="2FC73BE5" w14:textId="77777777" w:rsidR="00043E34" w:rsidRPr="00427387" w:rsidRDefault="00043E34" w:rsidP="00043E34">
      <w:pPr>
        <w:pStyle w:val="Style9"/>
        <w:widowControl/>
        <w:numPr>
          <w:ilvl w:val="0"/>
          <w:numId w:val="44"/>
        </w:numPr>
        <w:spacing w:line="240" w:lineRule="auto"/>
        <w:jc w:val="both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udział w opracowywaniu treści wniosków, odpowiedzi i wystąpień związanych z prowadzonym postępowaniem;</w:t>
      </w:r>
    </w:p>
    <w:p w14:paraId="09519E4E" w14:textId="77777777" w:rsidR="00043E34" w:rsidRPr="00427387" w:rsidRDefault="00043E34" w:rsidP="00043E34">
      <w:pPr>
        <w:pStyle w:val="Style9"/>
        <w:widowControl/>
        <w:numPr>
          <w:ilvl w:val="0"/>
          <w:numId w:val="44"/>
        </w:numPr>
        <w:spacing w:line="240" w:lineRule="auto"/>
        <w:jc w:val="both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lastRenderedPageBreak/>
        <w:t>przestrzeganie zasady pisemności w zakresie określonym, ustawą;</w:t>
      </w:r>
    </w:p>
    <w:p w14:paraId="1B32CF36" w14:textId="77777777" w:rsidR="00043E34" w:rsidRPr="00427387" w:rsidRDefault="00043E34" w:rsidP="00043E34">
      <w:pPr>
        <w:pStyle w:val="Style9"/>
        <w:widowControl/>
        <w:numPr>
          <w:ilvl w:val="0"/>
          <w:numId w:val="44"/>
        </w:numPr>
        <w:spacing w:line="240" w:lineRule="auto"/>
        <w:jc w:val="both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czuwanie nad prawidłowym wypełnianiem dokumentacji postępowania przez członków komisji;</w:t>
      </w:r>
    </w:p>
    <w:p w14:paraId="0743F8ED" w14:textId="77777777" w:rsidR="00043E34" w:rsidRPr="00427387" w:rsidRDefault="00043E34" w:rsidP="00043E34">
      <w:pPr>
        <w:pStyle w:val="Style9"/>
        <w:widowControl/>
        <w:numPr>
          <w:ilvl w:val="0"/>
          <w:numId w:val="44"/>
        </w:numPr>
        <w:spacing w:line="240" w:lineRule="auto"/>
        <w:jc w:val="both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odpowiadanie za dokumentację dotyczącą prowadzonego postępowania, przechowywanie ofert oraz wszelkich innych dokumentów związanych z postępowaniem;</w:t>
      </w:r>
    </w:p>
    <w:p w14:paraId="55B15950" w14:textId="77777777" w:rsidR="00043E34" w:rsidRPr="00427387" w:rsidRDefault="00043E34" w:rsidP="00043E34">
      <w:pPr>
        <w:pStyle w:val="Style9"/>
        <w:widowControl/>
        <w:numPr>
          <w:ilvl w:val="0"/>
          <w:numId w:val="44"/>
        </w:numPr>
        <w:spacing w:line="240" w:lineRule="auto"/>
        <w:jc w:val="both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przygotowanie dokumentacji postępowania w celu:</w:t>
      </w:r>
    </w:p>
    <w:p w14:paraId="0FBC3B44" w14:textId="77777777" w:rsidR="00043E34" w:rsidRPr="00427387" w:rsidRDefault="00043E34" w:rsidP="00C654B6">
      <w:pPr>
        <w:pStyle w:val="Style7"/>
        <w:widowControl/>
        <w:numPr>
          <w:ilvl w:val="0"/>
          <w:numId w:val="28"/>
        </w:numPr>
        <w:tabs>
          <w:tab w:val="left" w:pos="142"/>
        </w:tabs>
        <w:spacing w:line="240" w:lineRule="auto"/>
        <w:ind w:firstLine="709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udostępnienia jej wykonawcom oraz biegłym;</w:t>
      </w:r>
    </w:p>
    <w:p w14:paraId="433A5414" w14:textId="77777777" w:rsidR="00043E34" w:rsidRPr="00427387" w:rsidRDefault="00043E34" w:rsidP="00C654B6">
      <w:pPr>
        <w:pStyle w:val="Style7"/>
        <w:widowControl/>
        <w:numPr>
          <w:ilvl w:val="0"/>
          <w:numId w:val="28"/>
        </w:numPr>
        <w:tabs>
          <w:tab w:val="left" w:pos="142"/>
        </w:tabs>
        <w:spacing w:line="240" w:lineRule="auto"/>
        <w:ind w:firstLine="709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przekazania właściwym organom prowadzącym postępowania wyjaśniające lub kontrole;</w:t>
      </w:r>
    </w:p>
    <w:p w14:paraId="2FB85BD5" w14:textId="77777777" w:rsidR="00043E34" w:rsidRPr="00427387" w:rsidRDefault="00043E34" w:rsidP="00C654B6">
      <w:pPr>
        <w:pStyle w:val="Style7"/>
        <w:widowControl/>
        <w:numPr>
          <w:ilvl w:val="0"/>
          <w:numId w:val="28"/>
        </w:numPr>
        <w:tabs>
          <w:tab w:val="left" w:pos="142"/>
        </w:tabs>
        <w:spacing w:line="240" w:lineRule="auto"/>
        <w:ind w:firstLine="709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dokonania jej archiwizacji zgodnie z art. 78-79 ustawy Pzp.</w:t>
      </w:r>
    </w:p>
    <w:p w14:paraId="4EA7C8AE" w14:textId="77777777" w:rsidR="00043E34" w:rsidRPr="00427387" w:rsidRDefault="00043E34" w:rsidP="00043E34">
      <w:pPr>
        <w:pStyle w:val="Style7"/>
        <w:widowControl/>
        <w:tabs>
          <w:tab w:val="left" w:pos="142"/>
        </w:tabs>
        <w:spacing w:line="240" w:lineRule="auto"/>
        <w:ind w:firstLine="567"/>
        <w:rPr>
          <w:rStyle w:val="FontStyle37"/>
          <w:rFonts w:ascii="Times New Roman" w:hAnsi="Times New Roman" w:cs="Times New Roman"/>
          <w:sz w:val="24"/>
          <w:szCs w:val="24"/>
        </w:rPr>
      </w:pPr>
    </w:p>
    <w:p w14:paraId="15CA8DEF" w14:textId="77777777" w:rsidR="00043E34" w:rsidRPr="00427387" w:rsidRDefault="00043E34" w:rsidP="00043E34">
      <w:pPr>
        <w:pStyle w:val="Style20"/>
        <w:widowControl/>
        <w:spacing w:line="240" w:lineRule="auto"/>
        <w:ind w:right="2576" w:firstLine="0"/>
        <w:jc w:val="both"/>
        <w:rPr>
          <w:rStyle w:val="FontStyle31"/>
          <w:rFonts w:ascii="Times New Roman" w:hAnsi="Times New Roman" w:cs="Times New Roman"/>
          <w:sz w:val="24"/>
          <w:szCs w:val="24"/>
        </w:rPr>
      </w:pPr>
      <w:r w:rsidRPr="00427387">
        <w:rPr>
          <w:rStyle w:val="FontStyle31"/>
          <w:rFonts w:ascii="Times New Roman" w:hAnsi="Times New Roman" w:cs="Times New Roman"/>
          <w:sz w:val="24"/>
          <w:szCs w:val="24"/>
        </w:rPr>
        <w:t>Rozdział IV Zakończenie prac komisji</w:t>
      </w:r>
    </w:p>
    <w:p w14:paraId="16B3D1AF" w14:textId="77777777" w:rsidR="00043E34" w:rsidRDefault="00043E34" w:rsidP="00043E34">
      <w:pPr>
        <w:pStyle w:val="Style18"/>
        <w:widowControl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b/>
          <w:bCs/>
          <w:sz w:val="24"/>
          <w:szCs w:val="24"/>
        </w:rPr>
        <w:t>§ 11.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</w:t>
      </w:r>
    </w:p>
    <w:p w14:paraId="0B7FE179" w14:textId="77777777" w:rsidR="00043E34" w:rsidRPr="00427387" w:rsidRDefault="00043E34" w:rsidP="00043E34">
      <w:pPr>
        <w:pStyle w:val="Style18"/>
        <w:widowControl/>
        <w:numPr>
          <w:ilvl w:val="0"/>
          <w:numId w:val="45"/>
        </w:numPr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Przewodniczący komisji przekazuje kierownikowi zamawiającego do zatwierdzenia pisemny protokół postępowania wraz z załącznikami.</w:t>
      </w:r>
    </w:p>
    <w:p w14:paraId="43F98997" w14:textId="77777777" w:rsidR="00043E34" w:rsidRPr="00427387" w:rsidRDefault="00043E34" w:rsidP="00043E34">
      <w:pPr>
        <w:pStyle w:val="Style18"/>
        <w:widowControl/>
        <w:numPr>
          <w:ilvl w:val="0"/>
          <w:numId w:val="45"/>
        </w:numPr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Komisja kończy działanie (pracę) z chwilą wykonania ostatniej czynności w postępowaniu o udzielenie zamówienia publicznego, co stanowi podstawę do zatwierdzenia protokołu postępowania przez kierownika zamawiającego.</w:t>
      </w:r>
    </w:p>
    <w:p w14:paraId="57204D41" w14:textId="77777777" w:rsidR="00043E34" w:rsidRPr="00427387" w:rsidRDefault="00043E34" w:rsidP="00043E34">
      <w:pPr>
        <w:pStyle w:val="Style18"/>
        <w:widowControl/>
        <w:ind w:firstLine="426"/>
        <w:rPr>
          <w:rStyle w:val="FontStyle37"/>
          <w:rFonts w:ascii="Times New Roman" w:hAnsi="Times New Roman" w:cs="Times New Roman"/>
          <w:sz w:val="24"/>
          <w:szCs w:val="24"/>
        </w:rPr>
      </w:pPr>
    </w:p>
    <w:p w14:paraId="0D40A9EE" w14:textId="77777777" w:rsidR="00043E34" w:rsidRPr="00427387" w:rsidRDefault="00043E34" w:rsidP="00043E34">
      <w:pPr>
        <w:pStyle w:val="Style4"/>
        <w:widowControl/>
        <w:ind w:left="4320"/>
        <w:jc w:val="both"/>
        <w:rPr>
          <w:rStyle w:val="FontStyle30"/>
          <w:rFonts w:ascii="Times New Roman" w:hAnsi="Times New Roman" w:cs="Times New Roman"/>
          <w:position w:val="-9"/>
          <w:sz w:val="24"/>
          <w:szCs w:val="24"/>
        </w:rPr>
      </w:pPr>
      <w:r w:rsidRPr="00427387">
        <w:rPr>
          <w:rStyle w:val="FontStyle30"/>
          <w:rFonts w:ascii="Times New Roman" w:hAnsi="Times New Roman" w:cs="Times New Roman"/>
          <w:position w:val="-9"/>
          <w:sz w:val="24"/>
          <w:szCs w:val="24"/>
        </w:rPr>
        <w:t xml:space="preserve">Burmistrz  </w:t>
      </w:r>
    </w:p>
    <w:p w14:paraId="04C3D7D8" w14:textId="77777777" w:rsidR="00043E34" w:rsidRPr="00427387" w:rsidRDefault="00043E34" w:rsidP="00043E34">
      <w:pPr>
        <w:pStyle w:val="Style4"/>
        <w:widowControl/>
        <w:ind w:left="4320"/>
        <w:jc w:val="both"/>
        <w:rPr>
          <w:rStyle w:val="FontStyle30"/>
          <w:rFonts w:ascii="Times New Roman" w:hAnsi="Times New Roman" w:cs="Times New Roman"/>
          <w:position w:val="-9"/>
          <w:sz w:val="24"/>
          <w:szCs w:val="24"/>
        </w:rPr>
      </w:pPr>
      <w:r w:rsidRPr="00427387">
        <w:rPr>
          <w:rStyle w:val="FontStyle30"/>
          <w:rFonts w:ascii="Times New Roman" w:hAnsi="Times New Roman" w:cs="Times New Roman"/>
          <w:position w:val="-9"/>
          <w:sz w:val="24"/>
          <w:szCs w:val="24"/>
        </w:rPr>
        <w:t>Miasta i Gminy Międzybórz</w:t>
      </w:r>
    </w:p>
    <w:p w14:paraId="683C3EC6" w14:textId="77777777" w:rsidR="00043E34" w:rsidRPr="00427387" w:rsidRDefault="00043E34" w:rsidP="00043E34">
      <w:pPr>
        <w:pStyle w:val="Style4"/>
        <w:widowControl/>
        <w:ind w:left="4320"/>
        <w:jc w:val="both"/>
        <w:rPr>
          <w:rStyle w:val="FontStyle30"/>
          <w:rFonts w:ascii="Times New Roman" w:hAnsi="Times New Roman" w:cs="Times New Roman"/>
          <w:position w:val="-9"/>
          <w:sz w:val="24"/>
          <w:szCs w:val="24"/>
        </w:rPr>
      </w:pPr>
    </w:p>
    <w:p w14:paraId="6A4132CE" w14:textId="77777777" w:rsidR="00043E34" w:rsidRPr="00427387" w:rsidRDefault="00043E34" w:rsidP="00043E34">
      <w:pPr>
        <w:pStyle w:val="Style18"/>
        <w:widowControl/>
        <w:ind w:left="3600" w:firstLine="720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0"/>
          <w:rFonts w:ascii="Times New Roman" w:hAnsi="Times New Roman" w:cs="Times New Roman"/>
          <w:position w:val="-9"/>
          <w:sz w:val="24"/>
          <w:szCs w:val="24"/>
        </w:rPr>
        <w:t>Paweł Adamczyk</w:t>
      </w:r>
    </w:p>
    <w:p w14:paraId="2AA5F888" w14:textId="77777777" w:rsidR="00043E34" w:rsidRDefault="00043E34" w:rsidP="006360ED">
      <w:pPr>
        <w:pStyle w:val="Style1"/>
        <w:widowControl/>
        <w:spacing w:line="240" w:lineRule="auto"/>
        <w:ind w:right="140"/>
        <w:rPr>
          <w:rStyle w:val="FontStyle26"/>
          <w:sz w:val="24"/>
          <w:szCs w:val="24"/>
        </w:rPr>
      </w:pPr>
    </w:p>
    <w:p w14:paraId="6F3EA17B" w14:textId="77777777" w:rsidR="00043E34" w:rsidRDefault="00043E34" w:rsidP="006360ED">
      <w:pPr>
        <w:pStyle w:val="Style1"/>
        <w:widowControl/>
        <w:spacing w:line="240" w:lineRule="auto"/>
        <w:ind w:right="140"/>
        <w:rPr>
          <w:rStyle w:val="FontStyle26"/>
          <w:sz w:val="24"/>
          <w:szCs w:val="24"/>
        </w:rPr>
      </w:pPr>
    </w:p>
    <w:p w14:paraId="532B1E51" w14:textId="77777777" w:rsidR="00043E34" w:rsidRDefault="00043E34" w:rsidP="006360ED">
      <w:pPr>
        <w:pStyle w:val="Style1"/>
        <w:widowControl/>
        <w:spacing w:line="240" w:lineRule="auto"/>
        <w:ind w:right="140"/>
        <w:rPr>
          <w:rStyle w:val="FontStyle26"/>
          <w:sz w:val="24"/>
          <w:szCs w:val="24"/>
        </w:rPr>
      </w:pPr>
    </w:p>
    <w:p w14:paraId="3042F0A3" w14:textId="77777777" w:rsidR="00043E34" w:rsidRDefault="00043E34" w:rsidP="006360ED">
      <w:pPr>
        <w:pStyle w:val="Style1"/>
        <w:widowControl/>
        <w:spacing w:line="240" w:lineRule="auto"/>
        <w:ind w:right="140"/>
        <w:rPr>
          <w:rStyle w:val="FontStyle26"/>
          <w:sz w:val="24"/>
          <w:szCs w:val="24"/>
        </w:rPr>
      </w:pPr>
    </w:p>
    <w:p w14:paraId="60BF7BCC" w14:textId="77777777" w:rsidR="00043E34" w:rsidRDefault="00043E34" w:rsidP="006360ED">
      <w:pPr>
        <w:pStyle w:val="Style1"/>
        <w:widowControl/>
        <w:spacing w:line="240" w:lineRule="auto"/>
        <w:ind w:right="140"/>
        <w:rPr>
          <w:rStyle w:val="FontStyle26"/>
          <w:sz w:val="24"/>
          <w:szCs w:val="24"/>
        </w:rPr>
      </w:pPr>
    </w:p>
    <w:p w14:paraId="091E9E7E" w14:textId="77777777" w:rsidR="00043E34" w:rsidRDefault="00043E34" w:rsidP="006360ED">
      <w:pPr>
        <w:pStyle w:val="Style1"/>
        <w:widowControl/>
        <w:spacing w:line="240" w:lineRule="auto"/>
        <w:ind w:right="140"/>
        <w:rPr>
          <w:rStyle w:val="FontStyle26"/>
          <w:sz w:val="24"/>
          <w:szCs w:val="24"/>
        </w:rPr>
      </w:pPr>
    </w:p>
    <w:p w14:paraId="48DC94C3" w14:textId="77777777" w:rsidR="00043E34" w:rsidRDefault="00043E34" w:rsidP="006360ED">
      <w:pPr>
        <w:pStyle w:val="Style1"/>
        <w:widowControl/>
        <w:spacing w:line="240" w:lineRule="auto"/>
        <w:ind w:right="140"/>
        <w:rPr>
          <w:rStyle w:val="FontStyle26"/>
          <w:sz w:val="24"/>
          <w:szCs w:val="24"/>
        </w:rPr>
      </w:pPr>
    </w:p>
    <w:p w14:paraId="323F2681" w14:textId="77777777" w:rsidR="00043E34" w:rsidRDefault="00043E34" w:rsidP="006360ED">
      <w:pPr>
        <w:pStyle w:val="Style1"/>
        <w:widowControl/>
        <w:spacing w:line="240" w:lineRule="auto"/>
        <w:ind w:right="140"/>
        <w:rPr>
          <w:rStyle w:val="FontStyle26"/>
          <w:sz w:val="24"/>
          <w:szCs w:val="24"/>
        </w:rPr>
      </w:pPr>
    </w:p>
    <w:p w14:paraId="29499753" w14:textId="77777777" w:rsidR="00043E34" w:rsidRDefault="00043E34" w:rsidP="006360ED">
      <w:pPr>
        <w:pStyle w:val="Style1"/>
        <w:widowControl/>
        <w:spacing w:line="240" w:lineRule="auto"/>
        <w:ind w:right="140"/>
        <w:rPr>
          <w:rStyle w:val="FontStyle26"/>
          <w:sz w:val="24"/>
          <w:szCs w:val="24"/>
        </w:rPr>
      </w:pPr>
    </w:p>
    <w:p w14:paraId="17E62AB7" w14:textId="77777777" w:rsidR="00043E34" w:rsidRDefault="00043E34" w:rsidP="006360ED">
      <w:pPr>
        <w:pStyle w:val="Style1"/>
        <w:widowControl/>
        <w:spacing w:line="240" w:lineRule="auto"/>
        <w:ind w:right="140"/>
        <w:rPr>
          <w:rStyle w:val="FontStyle26"/>
          <w:sz w:val="24"/>
          <w:szCs w:val="24"/>
        </w:rPr>
      </w:pPr>
    </w:p>
    <w:p w14:paraId="730991D4" w14:textId="77777777" w:rsidR="00043E34" w:rsidRDefault="00043E34" w:rsidP="006360ED">
      <w:pPr>
        <w:pStyle w:val="Style1"/>
        <w:widowControl/>
        <w:spacing w:line="240" w:lineRule="auto"/>
        <w:ind w:right="140"/>
        <w:rPr>
          <w:rStyle w:val="FontStyle26"/>
          <w:sz w:val="24"/>
          <w:szCs w:val="24"/>
        </w:rPr>
      </w:pPr>
    </w:p>
    <w:p w14:paraId="31A51A67" w14:textId="77777777" w:rsidR="00043E34" w:rsidRDefault="00043E34" w:rsidP="006360ED">
      <w:pPr>
        <w:pStyle w:val="Style1"/>
        <w:widowControl/>
        <w:spacing w:line="240" w:lineRule="auto"/>
        <w:ind w:right="140"/>
        <w:rPr>
          <w:rStyle w:val="FontStyle26"/>
          <w:sz w:val="24"/>
          <w:szCs w:val="24"/>
        </w:rPr>
      </w:pPr>
    </w:p>
    <w:p w14:paraId="0016901A" w14:textId="04C6E8A4" w:rsidR="00C47AFB" w:rsidRPr="00041EFC" w:rsidRDefault="00C47AFB" w:rsidP="00674B7D">
      <w:pPr>
        <w:pStyle w:val="Style18"/>
        <w:widowControl/>
        <w:ind w:firstLine="426"/>
        <w:rPr>
          <w:rStyle w:val="FontStyle37"/>
          <w:rFonts w:ascii="Times New Roman" w:hAnsi="Times New Roman" w:cs="Times New Roman"/>
          <w:sz w:val="24"/>
          <w:szCs w:val="24"/>
        </w:rPr>
      </w:pPr>
    </w:p>
    <w:sectPr w:rsidR="00C47AFB" w:rsidRPr="00041EFC" w:rsidSect="0051650E">
      <w:headerReference w:type="even" r:id="rId11"/>
      <w:headerReference w:type="default" r:id="rId12"/>
      <w:footerReference w:type="even" r:id="rId13"/>
      <w:footerReference w:type="default" r:id="rId14"/>
      <w:pgSz w:w="11905" w:h="16837"/>
      <w:pgMar w:top="1417" w:right="990" w:bottom="1417" w:left="1276" w:header="708" w:footer="708" w:gutter="0"/>
      <w:cols w:space="6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EE8EF3" w14:textId="77777777" w:rsidR="00994E6C" w:rsidRDefault="00994E6C">
      <w:r>
        <w:separator/>
      </w:r>
    </w:p>
  </w:endnote>
  <w:endnote w:type="continuationSeparator" w:id="0">
    <w:p w14:paraId="417A33D4" w14:textId="77777777" w:rsidR="00994E6C" w:rsidRDefault="00994E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NewRomanPS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BC702B" w14:textId="77777777" w:rsidR="00ED05E3" w:rsidRDefault="00ED05E3">
    <w:pPr>
      <w:widowControl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09027A" w14:textId="77777777" w:rsidR="00ED05E3" w:rsidRDefault="00ED05E3">
    <w:pPr>
      <w:widowControl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F0E868" w14:textId="77777777" w:rsidR="0054614E" w:rsidRDefault="0054614E">
    <w:pPr>
      <w:widowControl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41AD5E" w14:textId="57ECEA5C" w:rsidR="0054614E" w:rsidRDefault="0054614E">
    <w:pPr>
      <w:pStyle w:val="Style18"/>
      <w:widowControl/>
      <w:ind w:right="366"/>
      <w:jc w:val="center"/>
      <w:rPr>
        <w:rStyle w:val="FontStyle37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DEAE13E" w14:textId="77777777" w:rsidR="00994E6C" w:rsidRDefault="00994E6C">
      <w:r>
        <w:separator/>
      </w:r>
    </w:p>
  </w:footnote>
  <w:footnote w:type="continuationSeparator" w:id="0">
    <w:p w14:paraId="1CBE2439" w14:textId="77777777" w:rsidR="00994E6C" w:rsidRDefault="00994E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7E3A52" w14:textId="77777777" w:rsidR="00ED05E3" w:rsidRDefault="00ED05E3">
    <w:pPr>
      <w:widowControl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4F08B0" w14:textId="77777777" w:rsidR="00ED05E3" w:rsidRDefault="00ED05E3">
    <w:pPr>
      <w:widowControl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65BD9F" w14:textId="77777777" w:rsidR="0054614E" w:rsidRDefault="0054614E">
    <w:pPr>
      <w:widowControl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FC07AF" w14:textId="77777777" w:rsidR="0054614E" w:rsidRDefault="0054614E">
    <w:pPr>
      <w:widowControl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507ED7AA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2EB141F2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41B71EFA"/>
    <w:lvl w:ilvl="0" w:tplc="FFFFFFFF">
      <w:numFmt w:val="decimal"/>
      <w:lvlText w:val="%1)"/>
      <w:lvlJc w:val="left"/>
    </w:lvl>
    <w:lvl w:ilvl="1" w:tplc="FFFFFFFF">
      <w:start w:val="1"/>
      <w:numFmt w:val="bullet"/>
      <w:lvlText w:val="§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79E2A9E2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3FB58D3"/>
    <w:multiLevelType w:val="singleLevel"/>
    <w:tmpl w:val="A496974C"/>
    <w:lvl w:ilvl="0">
      <w:start w:val="1"/>
      <w:numFmt w:val="decimal"/>
      <w:lvlText w:val="%1)"/>
      <w:legacy w:legacy="1" w:legacySpace="0" w:legacyIndent="235"/>
      <w:lvlJc w:val="left"/>
      <w:rPr>
        <w:rFonts w:ascii="Calibri" w:hAnsi="Calibri" w:cs="Calibri" w:hint="default"/>
      </w:rPr>
    </w:lvl>
  </w:abstractNum>
  <w:abstractNum w:abstractNumId="5" w15:restartNumberingAfterBreak="0">
    <w:nsid w:val="08182236"/>
    <w:multiLevelType w:val="singleLevel"/>
    <w:tmpl w:val="3CA61470"/>
    <w:lvl w:ilvl="0">
      <w:start w:val="2"/>
      <w:numFmt w:val="decimal"/>
      <w:lvlText w:val="%1)"/>
      <w:legacy w:legacy="1" w:legacySpace="0" w:legacyIndent="236"/>
      <w:lvlJc w:val="left"/>
      <w:rPr>
        <w:rFonts w:ascii="Calibri" w:hAnsi="Calibri" w:cs="Calibri" w:hint="default"/>
      </w:rPr>
    </w:lvl>
  </w:abstractNum>
  <w:abstractNum w:abstractNumId="6" w15:restartNumberingAfterBreak="0">
    <w:nsid w:val="112A2DC6"/>
    <w:multiLevelType w:val="hybridMultilevel"/>
    <w:tmpl w:val="F3AEEC24"/>
    <w:lvl w:ilvl="0" w:tplc="96BA0004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14F9377C"/>
    <w:multiLevelType w:val="hybridMultilevel"/>
    <w:tmpl w:val="7C0C40A0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5D306F4"/>
    <w:multiLevelType w:val="singleLevel"/>
    <w:tmpl w:val="258E3258"/>
    <w:lvl w:ilvl="0">
      <w:start w:val="1"/>
      <w:numFmt w:val="decimal"/>
      <w:lvlText w:val="%1)"/>
      <w:legacy w:legacy="1" w:legacySpace="0" w:legacyIndent="236"/>
      <w:lvlJc w:val="left"/>
      <w:rPr>
        <w:rFonts w:ascii="Times New Roman" w:hAnsi="Times New Roman" w:cs="Times New Roman" w:hint="default"/>
      </w:rPr>
    </w:lvl>
  </w:abstractNum>
  <w:abstractNum w:abstractNumId="9" w15:restartNumberingAfterBreak="0">
    <w:nsid w:val="170021BD"/>
    <w:multiLevelType w:val="hybridMultilevel"/>
    <w:tmpl w:val="096A86C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1B217B89"/>
    <w:multiLevelType w:val="singleLevel"/>
    <w:tmpl w:val="0B644AA4"/>
    <w:lvl w:ilvl="0">
      <w:start w:val="1"/>
      <w:numFmt w:val="decimal"/>
      <w:lvlText w:val="%1)"/>
      <w:legacy w:legacy="1" w:legacySpace="0" w:legacyIndent="362"/>
      <w:lvlJc w:val="left"/>
      <w:rPr>
        <w:rFonts w:ascii="Calibri" w:hAnsi="Calibri" w:cs="Calibri" w:hint="default"/>
      </w:rPr>
    </w:lvl>
  </w:abstractNum>
  <w:abstractNum w:abstractNumId="11" w15:restartNumberingAfterBreak="0">
    <w:nsid w:val="1F400D96"/>
    <w:multiLevelType w:val="hybridMultilevel"/>
    <w:tmpl w:val="AE3E0094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 w15:restartNumberingAfterBreak="0">
    <w:nsid w:val="233677B2"/>
    <w:multiLevelType w:val="singleLevel"/>
    <w:tmpl w:val="956E4BD4"/>
    <w:lvl w:ilvl="0">
      <w:start w:val="1"/>
      <w:numFmt w:val="decimal"/>
      <w:lvlText w:val="%1."/>
      <w:legacy w:legacy="1" w:legacySpace="0" w:legacyIndent="356"/>
      <w:lvlJc w:val="left"/>
      <w:rPr>
        <w:rFonts w:ascii="Calibri" w:hAnsi="Calibri" w:cs="Calibri" w:hint="default"/>
      </w:rPr>
    </w:lvl>
  </w:abstractNum>
  <w:abstractNum w:abstractNumId="13" w15:restartNumberingAfterBreak="0">
    <w:nsid w:val="295C5D99"/>
    <w:multiLevelType w:val="singleLevel"/>
    <w:tmpl w:val="D5B2D00A"/>
    <w:lvl w:ilvl="0">
      <w:start w:val="1"/>
      <w:numFmt w:val="decimal"/>
      <w:lvlText w:val="%1)"/>
      <w:legacy w:legacy="1" w:legacySpace="0" w:legacyIndent="236"/>
      <w:lvlJc w:val="left"/>
      <w:rPr>
        <w:rFonts w:ascii="Times New Roman" w:hAnsi="Times New Roman" w:cs="Times New Roman" w:hint="default"/>
      </w:rPr>
    </w:lvl>
  </w:abstractNum>
  <w:abstractNum w:abstractNumId="14" w15:restartNumberingAfterBreak="0">
    <w:nsid w:val="363F4810"/>
    <w:multiLevelType w:val="hybridMultilevel"/>
    <w:tmpl w:val="81A8AC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ED1EA9"/>
    <w:multiLevelType w:val="singleLevel"/>
    <w:tmpl w:val="3154ABAE"/>
    <w:lvl w:ilvl="0">
      <w:start w:val="1"/>
      <w:numFmt w:val="lowerLetter"/>
      <w:lvlText w:val="%1)"/>
      <w:legacy w:legacy="1" w:legacySpace="0" w:legacyIndent="176"/>
      <w:lvlJc w:val="left"/>
      <w:rPr>
        <w:rFonts w:ascii="Times New Roman" w:hAnsi="Times New Roman" w:cs="Times New Roman" w:hint="default"/>
      </w:rPr>
    </w:lvl>
  </w:abstractNum>
  <w:abstractNum w:abstractNumId="16" w15:restartNumberingAfterBreak="0">
    <w:nsid w:val="397E66E0"/>
    <w:multiLevelType w:val="singleLevel"/>
    <w:tmpl w:val="45982D30"/>
    <w:lvl w:ilvl="0">
      <w:start w:val="1"/>
      <w:numFmt w:val="decimal"/>
      <w:lvlText w:val="%1)"/>
      <w:legacy w:legacy="1" w:legacySpace="0" w:legacyIndent="236"/>
      <w:lvlJc w:val="left"/>
      <w:rPr>
        <w:rFonts w:ascii="Times New Roman" w:hAnsi="Times New Roman" w:cs="Times New Roman" w:hint="default"/>
      </w:rPr>
    </w:lvl>
  </w:abstractNum>
  <w:abstractNum w:abstractNumId="17" w15:restartNumberingAfterBreak="0">
    <w:nsid w:val="3B2A696A"/>
    <w:multiLevelType w:val="singleLevel"/>
    <w:tmpl w:val="3536A0D4"/>
    <w:lvl w:ilvl="0">
      <w:start w:val="1"/>
      <w:numFmt w:val="decimal"/>
      <w:lvlText w:val="%1)"/>
      <w:legacy w:legacy="1" w:legacySpace="0" w:legacyIndent="243"/>
      <w:lvlJc w:val="left"/>
      <w:rPr>
        <w:rFonts w:ascii="Times New Roman" w:hAnsi="Times New Roman" w:cs="Times New Roman" w:hint="default"/>
      </w:rPr>
    </w:lvl>
  </w:abstractNum>
  <w:abstractNum w:abstractNumId="18" w15:restartNumberingAfterBreak="0">
    <w:nsid w:val="45C26D79"/>
    <w:multiLevelType w:val="hybridMultilevel"/>
    <w:tmpl w:val="36BE601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10459D"/>
    <w:multiLevelType w:val="singleLevel"/>
    <w:tmpl w:val="956E4BD4"/>
    <w:lvl w:ilvl="0">
      <w:start w:val="1"/>
      <w:numFmt w:val="decimal"/>
      <w:lvlText w:val="%1."/>
      <w:legacy w:legacy="1" w:legacySpace="0" w:legacyIndent="356"/>
      <w:lvlJc w:val="left"/>
      <w:rPr>
        <w:rFonts w:ascii="Calibri" w:hAnsi="Calibri" w:cs="Calibri" w:hint="default"/>
      </w:rPr>
    </w:lvl>
  </w:abstractNum>
  <w:abstractNum w:abstractNumId="20" w15:restartNumberingAfterBreak="0">
    <w:nsid w:val="4CF80CE7"/>
    <w:multiLevelType w:val="singleLevel"/>
    <w:tmpl w:val="AD3C76E2"/>
    <w:lvl w:ilvl="0">
      <w:start w:val="1"/>
      <w:numFmt w:val="decimal"/>
      <w:lvlText w:val="%1)"/>
      <w:legacy w:legacy="1" w:legacySpace="0" w:legacyIndent="270"/>
      <w:lvlJc w:val="left"/>
      <w:rPr>
        <w:rFonts w:ascii="Times New Roman" w:hAnsi="Times New Roman" w:cs="Times New Roman" w:hint="default"/>
      </w:rPr>
    </w:lvl>
  </w:abstractNum>
  <w:abstractNum w:abstractNumId="21" w15:restartNumberingAfterBreak="0">
    <w:nsid w:val="50E366D0"/>
    <w:multiLevelType w:val="hybridMultilevel"/>
    <w:tmpl w:val="03D6AC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3A1D99"/>
    <w:multiLevelType w:val="singleLevel"/>
    <w:tmpl w:val="696CEEF2"/>
    <w:lvl w:ilvl="0">
      <w:start w:val="10"/>
      <w:numFmt w:val="decimal"/>
      <w:lvlText w:val="%1)"/>
      <w:legacy w:legacy="1" w:legacySpace="0" w:legacyIndent="354"/>
      <w:lvlJc w:val="left"/>
      <w:rPr>
        <w:rFonts w:ascii="Calibri" w:hAnsi="Calibri" w:cs="Calibri" w:hint="default"/>
      </w:rPr>
    </w:lvl>
  </w:abstractNum>
  <w:abstractNum w:abstractNumId="23" w15:restartNumberingAfterBreak="0">
    <w:nsid w:val="59B95CB6"/>
    <w:multiLevelType w:val="singleLevel"/>
    <w:tmpl w:val="F4AADBAE"/>
    <w:lvl w:ilvl="0">
      <w:start w:val="1"/>
      <w:numFmt w:val="decimal"/>
      <w:lvlText w:val="%1."/>
      <w:legacy w:legacy="1" w:legacySpace="0" w:legacyIndent="358"/>
      <w:lvlJc w:val="left"/>
      <w:rPr>
        <w:rFonts w:ascii="Calibri" w:hAnsi="Calibri" w:cs="Calibri" w:hint="default"/>
      </w:rPr>
    </w:lvl>
  </w:abstractNum>
  <w:abstractNum w:abstractNumId="24" w15:restartNumberingAfterBreak="0">
    <w:nsid w:val="5FAB6795"/>
    <w:multiLevelType w:val="singleLevel"/>
    <w:tmpl w:val="05E20BC2"/>
    <w:lvl w:ilvl="0">
      <w:start w:val="1"/>
      <w:numFmt w:val="decimal"/>
      <w:lvlText w:val="%1)"/>
      <w:legacy w:legacy="1" w:legacySpace="0" w:legacyIndent="239"/>
      <w:lvlJc w:val="left"/>
      <w:rPr>
        <w:rFonts w:ascii="Calibri" w:hAnsi="Calibri" w:cs="Calibri" w:hint="default"/>
      </w:rPr>
    </w:lvl>
  </w:abstractNum>
  <w:abstractNum w:abstractNumId="25" w15:restartNumberingAfterBreak="0">
    <w:nsid w:val="6478297D"/>
    <w:multiLevelType w:val="hybridMultilevel"/>
    <w:tmpl w:val="1832896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5CCCAB4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55258BB"/>
    <w:multiLevelType w:val="singleLevel"/>
    <w:tmpl w:val="982662AE"/>
    <w:lvl w:ilvl="0">
      <w:start w:val="3"/>
      <w:numFmt w:val="decimal"/>
      <w:lvlText w:val="%1."/>
      <w:legacy w:legacy="1" w:legacySpace="0" w:legacyIndent="360"/>
      <w:lvlJc w:val="left"/>
      <w:rPr>
        <w:rFonts w:ascii="Calibri" w:hAnsi="Calibri" w:cs="Calibri" w:hint="default"/>
      </w:rPr>
    </w:lvl>
  </w:abstractNum>
  <w:abstractNum w:abstractNumId="27" w15:restartNumberingAfterBreak="0">
    <w:nsid w:val="66ED539D"/>
    <w:multiLevelType w:val="singleLevel"/>
    <w:tmpl w:val="956E4BD4"/>
    <w:lvl w:ilvl="0">
      <w:start w:val="1"/>
      <w:numFmt w:val="decimal"/>
      <w:lvlText w:val="%1."/>
      <w:legacy w:legacy="1" w:legacySpace="0" w:legacyIndent="352"/>
      <w:lvlJc w:val="left"/>
      <w:rPr>
        <w:rFonts w:ascii="Calibri" w:hAnsi="Calibri" w:cs="Calibri" w:hint="default"/>
      </w:rPr>
    </w:lvl>
  </w:abstractNum>
  <w:abstractNum w:abstractNumId="28" w15:restartNumberingAfterBreak="0">
    <w:nsid w:val="6ED23FEB"/>
    <w:multiLevelType w:val="hybridMultilevel"/>
    <w:tmpl w:val="C63A27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2877F5"/>
    <w:multiLevelType w:val="singleLevel"/>
    <w:tmpl w:val="95D8E9CE"/>
    <w:lvl w:ilvl="0">
      <w:start w:val="2"/>
      <w:numFmt w:val="decimal"/>
      <w:lvlText w:val="%1."/>
      <w:legacy w:legacy="1" w:legacySpace="0" w:legacyIndent="366"/>
      <w:lvlJc w:val="left"/>
      <w:rPr>
        <w:rFonts w:ascii="Calibri" w:hAnsi="Calibri" w:cs="Calibri" w:hint="default"/>
      </w:rPr>
    </w:lvl>
  </w:abstractNum>
  <w:abstractNum w:abstractNumId="30" w15:restartNumberingAfterBreak="0">
    <w:nsid w:val="761B30C6"/>
    <w:multiLevelType w:val="hybridMultilevel"/>
    <w:tmpl w:val="AD788A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B73EA0"/>
    <w:multiLevelType w:val="hybridMultilevel"/>
    <w:tmpl w:val="7DE4F3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A8A6406"/>
    <w:multiLevelType w:val="hybridMultilevel"/>
    <w:tmpl w:val="FB00EE9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B9E2652"/>
    <w:multiLevelType w:val="hybridMultilevel"/>
    <w:tmpl w:val="C3D66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2"/>
  </w:num>
  <w:num w:numId="3">
    <w:abstractNumId w:val="12"/>
    <w:lvlOverride w:ilvl="0">
      <w:lvl w:ilvl="0">
        <w:start w:val="1"/>
        <w:numFmt w:val="decimal"/>
        <w:lvlText w:val="%1."/>
        <w:legacy w:legacy="1" w:legacySpace="0" w:legacyIndent="356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19"/>
  </w:num>
  <w:num w:numId="5">
    <w:abstractNumId w:val="19"/>
    <w:lvlOverride w:ilvl="0">
      <w:lvl w:ilvl="0">
        <w:start w:val="1"/>
        <w:numFmt w:val="decimal"/>
        <w:lvlText w:val="%1."/>
        <w:legacy w:legacy="1" w:legacySpace="0" w:legacyIndent="356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19"/>
    <w:lvlOverride w:ilvl="0">
      <w:lvl w:ilvl="0">
        <w:start w:val="1"/>
        <w:numFmt w:val="decimal"/>
        <w:lvlText w:val="%1."/>
        <w:legacy w:legacy="1" w:legacySpace="0" w:legacyIndent="352"/>
        <w:lvlJc w:val="left"/>
        <w:rPr>
          <w:rFonts w:ascii="Calibri" w:hAnsi="Calibri" w:cs="Calibri" w:hint="default"/>
        </w:rPr>
      </w:lvl>
    </w:lvlOverride>
  </w:num>
  <w:num w:numId="7">
    <w:abstractNumId w:val="19"/>
    <w:lvlOverride w:ilvl="0">
      <w:lvl w:ilvl="0">
        <w:start w:val="1"/>
        <w:numFmt w:val="decimal"/>
        <w:lvlText w:val="%1."/>
        <w:legacy w:legacy="1" w:legacySpace="0" w:legacyIndent="352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27"/>
  </w:num>
  <w:num w:numId="9">
    <w:abstractNumId w:val="27"/>
    <w:lvlOverride w:ilvl="0">
      <w:lvl w:ilvl="0">
        <w:start w:val="1"/>
        <w:numFmt w:val="decimal"/>
        <w:lvlText w:val="%1."/>
        <w:legacy w:legacy="1" w:legacySpace="0" w:legacyIndent="352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23"/>
  </w:num>
  <w:num w:numId="11">
    <w:abstractNumId w:val="23"/>
    <w:lvlOverride w:ilvl="0">
      <w:lvl w:ilvl="0">
        <w:start w:val="1"/>
        <w:numFmt w:val="decimal"/>
        <w:lvlText w:val="%1."/>
        <w:legacy w:legacy="1" w:legacySpace="0" w:legacyIndent="358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10"/>
  </w:num>
  <w:num w:numId="13">
    <w:abstractNumId w:val="10"/>
    <w:lvlOverride w:ilvl="0">
      <w:lvl w:ilvl="0">
        <w:start w:val="1"/>
        <w:numFmt w:val="decimal"/>
        <w:lvlText w:val="%1)"/>
        <w:legacy w:legacy="1" w:legacySpace="0" w:legacyIndent="362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4"/>
  </w:num>
  <w:num w:numId="15">
    <w:abstractNumId w:val="4"/>
    <w:lvlOverride w:ilvl="0">
      <w:lvl w:ilvl="0">
        <w:start w:val="1"/>
        <w:numFmt w:val="decimal"/>
        <w:lvlText w:val="%1)"/>
        <w:legacy w:legacy="1" w:legacySpace="0" w:legacyIndent="235"/>
        <w:lvlJc w:val="left"/>
        <w:rPr>
          <w:rFonts w:ascii="Times New Roman" w:hAnsi="Times New Roman" w:cs="Times New Roman" w:hint="default"/>
        </w:rPr>
      </w:lvl>
    </w:lvlOverride>
  </w:num>
  <w:num w:numId="16">
    <w:abstractNumId w:val="4"/>
    <w:lvlOverride w:ilvl="0">
      <w:lvl w:ilvl="0">
        <w:start w:val="4"/>
        <w:numFmt w:val="decimal"/>
        <w:lvlText w:val="%1)"/>
        <w:legacy w:legacy="1" w:legacySpace="0" w:legacyIndent="235"/>
        <w:lvlJc w:val="left"/>
        <w:rPr>
          <w:rFonts w:ascii="Calibri" w:hAnsi="Calibri" w:cs="Calibri" w:hint="default"/>
        </w:rPr>
      </w:lvl>
    </w:lvlOverride>
  </w:num>
  <w:num w:numId="17">
    <w:abstractNumId w:val="22"/>
  </w:num>
  <w:num w:numId="18">
    <w:abstractNumId w:val="22"/>
    <w:lvlOverride w:ilvl="0">
      <w:lvl w:ilvl="0">
        <w:start w:val="19"/>
        <w:numFmt w:val="decimal"/>
        <w:lvlText w:val="%1)"/>
        <w:legacy w:legacy="1" w:legacySpace="0" w:legacyIndent="348"/>
        <w:lvlJc w:val="left"/>
        <w:rPr>
          <w:rFonts w:ascii="Calibri" w:hAnsi="Calibri" w:cs="Calibri" w:hint="default"/>
        </w:rPr>
      </w:lvl>
    </w:lvlOverride>
  </w:num>
  <w:num w:numId="19">
    <w:abstractNumId w:val="13"/>
  </w:num>
  <w:num w:numId="20">
    <w:abstractNumId w:val="26"/>
  </w:num>
  <w:num w:numId="21">
    <w:abstractNumId w:val="8"/>
  </w:num>
  <w:num w:numId="22">
    <w:abstractNumId w:val="16"/>
  </w:num>
  <w:num w:numId="23">
    <w:abstractNumId w:val="24"/>
  </w:num>
  <w:num w:numId="24">
    <w:abstractNumId w:val="17"/>
  </w:num>
  <w:num w:numId="25">
    <w:abstractNumId w:val="17"/>
    <w:lvlOverride w:ilvl="0">
      <w:lvl w:ilvl="0">
        <w:start w:val="1"/>
        <w:numFmt w:val="decimal"/>
        <w:lvlText w:val="%1)"/>
        <w:legacy w:legacy="1" w:legacySpace="0" w:legacyIndent="242"/>
        <w:lvlJc w:val="left"/>
        <w:rPr>
          <w:rFonts w:ascii="Calibri" w:hAnsi="Calibri" w:cs="Calibri" w:hint="default"/>
        </w:rPr>
      </w:lvl>
    </w:lvlOverride>
  </w:num>
  <w:num w:numId="26">
    <w:abstractNumId w:val="29"/>
  </w:num>
  <w:num w:numId="27">
    <w:abstractNumId w:val="5"/>
  </w:num>
  <w:num w:numId="28">
    <w:abstractNumId w:val="15"/>
  </w:num>
  <w:num w:numId="29">
    <w:abstractNumId w:val="6"/>
  </w:num>
  <w:num w:numId="30">
    <w:abstractNumId w:val="0"/>
  </w:num>
  <w:num w:numId="31">
    <w:abstractNumId w:val="1"/>
  </w:num>
  <w:num w:numId="32">
    <w:abstractNumId w:val="2"/>
  </w:num>
  <w:num w:numId="33">
    <w:abstractNumId w:val="18"/>
  </w:num>
  <w:num w:numId="34">
    <w:abstractNumId w:val="3"/>
  </w:num>
  <w:num w:numId="35">
    <w:abstractNumId w:val="30"/>
  </w:num>
  <w:num w:numId="36">
    <w:abstractNumId w:val="31"/>
  </w:num>
  <w:num w:numId="37">
    <w:abstractNumId w:val="21"/>
  </w:num>
  <w:num w:numId="38">
    <w:abstractNumId w:val="28"/>
  </w:num>
  <w:num w:numId="39">
    <w:abstractNumId w:val="11"/>
  </w:num>
  <w:num w:numId="40">
    <w:abstractNumId w:val="33"/>
  </w:num>
  <w:num w:numId="41">
    <w:abstractNumId w:val="25"/>
  </w:num>
  <w:num w:numId="42">
    <w:abstractNumId w:val="32"/>
  </w:num>
  <w:num w:numId="43">
    <w:abstractNumId w:val="9"/>
  </w:num>
  <w:num w:numId="44">
    <w:abstractNumId w:val="7"/>
  </w:num>
  <w:num w:numId="45">
    <w:abstractNumId w:val="14"/>
  </w:num>
  <w:num w:numId="46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embedSystemFonts/>
  <w:bordersDoNotSurroundHeader/>
  <w:bordersDoNotSurroundFooter/>
  <w:defaultTabStop w:val="720"/>
  <w:hyphenationZone w:val="425"/>
  <w:evenAndOddHeader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AFB"/>
    <w:rsid w:val="000318BB"/>
    <w:rsid w:val="00041EFC"/>
    <w:rsid w:val="00043E34"/>
    <w:rsid w:val="00057C0F"/>
    <w:rsid w:val="000F3564"/>
    <w:rsid w:val="0010375B"/>
    <w:rsid w:val="001326EA"/>
    <w:rsid w:val="001360B4"/>
    <w:rsid w:val="00186071"/>
    <w:rsid w:val="001C4E77"/>
    <w:rsid w:val="001D161B"/>
    <w:rsid w:val="00201E16"/>
    <w:rsid w:val="0021646D"/>
    <w:rsid w:val="00224270"/>
    <w:rsid w:val="002309C5"/>
    <w:rsid w:val="00253305"/>
    <w:rsid w:val="00260DB9"/>
    <w:rsid w:val="0031125A"/>
    <w:rsid w:val="003117AC"/>
    <w:rsid w:val="00313C7F"/>
    <w:rsid w:val="00335AB1"/>
    <w:rsid w:val="00350BD5"/>
    <w:rsid w:val="003629FB"/>
    <w:rsid w:val="00362CDC"/>
    <w:rsid w:val="003E4B45"/>
    <w:rsid w:val="003E7884"/>
    <w:rsid w:val="00431E14"/>
    <w:rsid w:val="00431FAF"/>
    <w:rsid w:val="004566D9"/>
    <w:rsid w:val="0047667D"/>
    <w:rsid w:val="004A783B"/>
    <w:rsid w:val="004C3B96"/>
    <w:rsid w:val="004F3F83"/>
    <w:rsid w:val="0051650E"/>
    <w:rsid w:val="005227B2"/>
    <w:rsid w:val="00526BD9"/>
    <w:rsid w:val="005424A8"/>
    <w:rsid w:val="0054614E"/>
    <w:rsid w:val="00563008"/>
    <w:rsid w:val="005775D1"/>
    <w:rsid w:val="00593AAA"/>
    <w:rsid w:val="005C0C61"/>
    <w:rsid w:val="005E362F"/>
    <w:rsid w:val="00616721"/>
    <w:rsid w:val="00624580"/>
    <w:rsid w:val="006360ED"/>
    <w:rsid w:val="00664C49"/>
    <w:rsid w:val="00665816"/>
    <w:rsid w:val="00674B7D"/>
    <w:rsid w:val="006A6C1F"/>
    <w:rsid w:val="006C674C"/>
    <w:rsid w:val="007144F3"/>
    <w:rsid w:val="007348FB"/>
    <w:rsid w:val="00754DEC"/>
    <w:rsid w:val="007932F5"/>
    <w:rsid w:val="007A34CC"/>
    <w:rsid w:val="007B0ACC"/>
    <w:rsid w:val="007B3E49"/>
    <w:rsid w:val="007B6F2E"/>
    <w:rsid w:val="007C10A3"/>
    <w:rsid w:val="007D32EB"/>
    <w:rsid w:val="00820D68"/>
    <w:rsid w:val="00875ACE"/>
    <w:rsid w:val="008E1435"/>
    <w:rsid w:val="008F509A"/>
    <w:rsid w:val="008F54E1"/>
    <w:rsid w:val="00924A9F"/>
    <w:rsid w:val="00924CA3"/>
    <w:rsid w:val="009405D4"/>
    <w:rsid w:val="00976DC8"/>
    <w:rsid w:val="00994E6C"/>
    <w:rsid w:val="009B36D5"/>
    <w:rsid w:val="009E3064"/>
    <w:rsid w:val="00A7253A"/>
    <w:rsid w:val="00A931CF"/>
    <w:rsid w:val="00A9491F"/>
    <w:rsid w:val="00AE1D3C"/>
    <w:rsid w:val="00B13132"/>
    <w:rsid w:val="00B16F24"/>
    <w:rsid w:val="00BE7BD4"/>
    <w:rsid w:val="00C23BAB"/>
    <w:rsid w:val="00C47AFB"/>
    <w:rsid w:val="00C654B6"/>
    <w:rsid w:val="00C739E4"/>
    <w:rsid w:val="00CB360D"/>
    <w:rsid w:val="00CC4B89"/>
    <w:rsid w:val="00D00048"/>
    <w:rsid w:val="00D35AF0"/>
    <w:rsid w:val="00D54F42"/>
    <w:rsid w:val="00D764AC"/>
    <w:rsid w:val="00D87280"/>
    <w:rsid w:val="00DB27E2"/>
    <w:rsid w:val="00E01AAF"/>
    <w:rsid w:val="00E65CF2"/>
    <w:rsid w:val="00E93634"/>
    <w:rsid w:val="00EA635C"/>
    <w:rsid w:val="00ED05E3"/>
    <w:rsid w:val="00EE4018"/>
    <w:rsid w:val="00F41F40"/>
    <w:rsid w:val="00F559E2"/>
    <w:rsid w:val="00F70ADB"/>
    <w:rsid w:val="00FF5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F208122"/>
  <w14:defaultImageDpi w14:val="0"/>
  <w15:docId w15:val="{7771D5B6-3CF9-495A-9808-F0827AF07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e1">
    <w:name w:val="Style1"/>
    <w:basedOn w:val="Normalny"/>
    <w:uiPriority w:val="99"/>
    <w:pPr>
      <w:spacing w:line="243" w:lineRule="exact"/>
      <w:jc w:val="center"/>
    </w:pPr>
  </w:style>
  <w:style w:type="paragraph" w:customStyle="1" w:styleId="Style2">
    <w:name w:val="Style2"/>
    <w:basedOn w:val="Normalny"/>
    <w:uiPriority w:val="99"/>
    <w:pPr>
      <w:spacing w:line="234" w:lineRule="exact"/>
      <w:ind w:firstLine="58"/>
      <w:jc w:val="both"/>
    </w:pPr>
  </w:style>
  <w:style w:type="paragraph" w:customStyle="1" w:styleId="Style3">
    <w:name w:val="Style3"/>
    <w:basedOn w:val="Normalny"/>
    <w:uiPriority w:val="99"/>
    <w:pPr>
      <w:spacing w:line="243" w:lineRule="exact"/>
      <w:jc w:val="both"/>
    </w:pPr>
  </w:style>
  <w:style w:type="paragraph" w:customStyle="1" w:styleId="Style4">
    <w:name w:val="Style4"/>
    <w:basedOn w:val="Normalny"/>
    <w:uiPriority w:val="99"/>
  </w:style>
  <w:style w:type="paragraph" w:customStyle="1" w:styleId="Style5">
    <w:name w:val="Style5"/>
    <w:basedOn w:val="Normalny"/>
    <w:uiPriority w:val="99"/>
    <w:pPr>
      <w:spacing w:line="238" w:lineRule="exact"/>
      <w:ind w:hanging="212"/>
    </w:pPr>
  </w:style>
  <w:style w:type="paragraph" w:customStyle="1" w:styleId="Style6">
    <w:name w:val="Style6"/>
    <w:basedOn w:val="Normalny"/>
    <w:uiPriority w:val="99"/>
  </w:style>
  <w:style w:type="paragraph" w:customStyle="1" w:styleId="Style7">
    <w:name w:val="Style7"/>
    <w:basedOn w:val="Normalny"/>
    <w:uiPriority w:val="99"/>
    <w:pPr>
      <w:spacing w:line="210" w:lineRule="exact"/>
      <w:jc w:val="both"/>
    </w:pPr>
  </w:style>
  <w:style w:type="paragraph" w:customStyle="1" w:styleId="Style8">
    <w:name w:val="Style8"/>
    <w:basedOn w:val="Normalny"/>
    <w:uiPriority w:val="99"/>
    <w:pPr>
      <w:spacing w:line="238" w:lineRule="exact"/>
      <w:ind w:firstLine="209"/>
    </w:pPr>
  </w:style>
  <w:style w:type="paragraph" w:customStyle="1" w:styleId="Style9">
    <w:name w:val="Style9"/>
    <w:basedOn w:val="Normalny"/>
    <w:uiPriority w:val="99"/>
    <w:pPr>
      <w:spacing w:line="259" w:lineRule="exact"/>
      <w:ind w:hanging="235"/>
    </w:pPr>
  </w:style>
  <w:style w:type="paragraph" w:customStyle="1" w:styleId="Style10">
    <w:name w:val="Style10"/>
    <w:basedOn w:val="Normalny"/>
    <w:uiPriority w:val="99"/>
  </w:style>
  <w:style w:type="paragraph" w:customStyle="1" w:styleId="Style11">
    <w:name w:val="Style11"/>
    <w:basedOn w:val="Normalny"/>
    <w:uiPriority w:val="99"/>
    <w:pPr>
      <w:spacing w:line="267" w:lineRule="exact"/>
      <w:jc w:val="both"/>
    </w:pPr>
  </w:style>
  <w:style w:type="paragraph" w:customStyle="1" w:styleId="Style12">
    <w:name w:val="Style12"/>
    <w:basedOn w:val="Normalny"/>
    <w:uiPriority w:val="99"/>
    <w:pPr>
      <w:spacing w:line="268" w:lineRule="exact"/>
      <w:jc w:val="center"/>
    </w:pPr>
  </w:style>
  <w:style w:type="paragraph" w:customStyle="1" w:styleId="Style13">
    <w:name w:val="Style13"/>
    <w:basedOn w:val="Normalny"/>
    <w:uiPriority w:val="99"/>
  </w:style>
  <w:style w:type="paragraph" w:customStyle="1" w:styleId="Style14">
    <w:name w:val="Style14"/>
    <w:basedOn w:val="Normalny"/>
    <w:uiPriority w:val="99"/>
  </w:style>
  <w:style w:type="paragraph" w:customStyle="1" w:styleId="Style15">
    <w:name w:val="Style15"/>
    <w:basedOn w:val="Normalny"/>
    <w:uiPriority w:val="99"/>
  </w:style>
  <w:style w:type="paragraph" w:customStyle="1" w:styleId="Style16">
    <w:name w:val="Style16"/>
    <w:basedOn w:val="Normalny"/>
    <w:uiPriority w:val="99"/>
    <w:pPr>
      <w:spacing w:line="267" w:lineRule="exact"/>
      <w:ind w:hanging="235"/>
      <w:jc w:val="both"/>
    </w:pPr>
  </w:style>
  <w:style w:type="paragraph" w:customStyle="1" w:styleId="Style17">
    <w:name w:val="Style17"/>
    <w:basedOn w:val="Normalny"/>
    <w:uiPriority w:val="99"/>
    <w:pPr>
      <w:spacing w:line="260" w:lineRule="exact"/>
      <w:ind w:hanging="356"/>
      <w:jc w:val="both"/>
    </w:pPr>
  </w:style>
  <w:style w:type="paragraph" w:customStyle="1" w:styleId="Style18">
    <w:name w:val="Style18"/>
    <w:basedOn w:val="Normalny"/>
    <w:uiPriority w:val="99"/>
    <w:pPr>
      <w:jc w:val="both"/>
    </w:pPr>
  </w:style>
  <w:style w:type="paragraph" w:customStyle="1" w:styleId="Style19">
    <w:name w:val="Style19"/>
    <w:basedOn w:val="Normalny"/>
    <w:uiPriority w:val="99"/>
    <w:pPr>
      <w:spacing w:line="260" w:lineRule="exact"/>
      <w:ind w:hanging="356"/>
    </w:pPr>
  </w:style>
  <w:style w:type="paragraph" w:customStyle="1" w:styleId="Style20">
    <w:name w:val="Style20"/>
    <w:basedOn w:val="Normalny"/>
    <w:uiPriority w:val="99"/>
    <w:pPr>
      <w:spacing w:line="260" w:lineRule="exact"/>
      <w:ind w:firstLine="548"/>
    </w:pPr>
  </w:style>
  <w:style w:type="paragraph" w:customStyle="1" w:styleId="Style21">
    <w:name w:val="Style21"/>
    <w:basedOn w:val="Normalny"/>
    <w:uiPriority w:val="99"/>
  </w:style>
  <w:style w:type="paragraph" w:customStyle="1" w:styleId="Style22">
    <w:name w:val="Style22"/>
    <w:basedOn w:val="Normalny"/>
    <w:uiPriority w:val="99"/>
    <w:pPr>
      <w:spacing w:line="267" w:lineRule="exact"/>
      <w:ind w:hanging="354"/>
    </w:pPr>
  </w:style>
  <w:style w:type="paragraph" w:customStyle="1" w:styleId="Style23">
    <w:name w:val="Style23"/>
    <w:basedOn w:val="Normalny"/>
    <w:uiPriority w:val="99"/>
    <w:pPr>
      <w:spacing w:line="263" w:lineRule="exact"/>
      <w:ind w:hanging="235"/>
    </w:pPr>
  </w:style>
  <w:style w:type="paragraph" w:customStyle="1" w:styleId="Style24">
    <w:name w:val="Style24"/>
    <w:basedOn w:val="Normalny"/>
    <w:uiPriority w:val="99"/>
  </w:style>
  <w:style w:type="character" w:customStyle="1" w:styleId="FontStyle26">
    <w:name w:val="Font Style26"/>
    <w:basedOn w:val="Domylnaczcionkaakapitu"/>
    <w:uiPriority w:val="99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27">
    <w:name w:val="Font Style27"/>
    <w:basedOn w:val="Domylnaczcionkaakapitu"/>
    <w:uiPriority w:val="99"/>
    <w:rPr>
      <w:rFonts w:ascii="Times New Roman" w:hAnsi="Times New Roman" w:cs="Times New Roman"/>
      <w:sz w:val="18"/>
      <w:szCs w:val="18"/>
    </w:rPr>
  </w:style>
  <w:style w:type="character" w:customStyle="1" w:styleId="FontStyle28">
    <w:name w:val="Font Style28"/>
    <w:basedOn w:val="Domylnaczcionkaakapitu"/>
    <w:uiPriority w:val="99"/>
    <w:rPr>
      <w:rFonts w:ascii="Calibri" w:hAnsi="Calibri" w:cs="Calibri"/>
      <w:b/>
      <w:bCs/>
      <w:sz w:val="16"/>
      <w:szCs w:val="16"/>
    </w:rPr>
  </w:style>
  <w:style w:type="character" w:customStyle="1" w:styleId="FontStyle29">
    <w:name w:val="Font Style29"/>
    <w:basedOn w:val="Domylnaczcionkaakapitu"/>
    <w:uiPriority w:val="99"/>
    <w:rPr>
      <w:rFonts w:ascii="Calibri" w:hAnsi="Calibri" w:cs="Calibri"/>
      <w:i/>
      <w:iCs/>
      <w:sz w:val="16"/>
      <w:szCs w:val="16"/>
    </w:rPr>
  </w:style>
  <w:style w:type="character" w:customStyle="1" w:styleId="FontStyle30">
    <w:name w:val="Font Style30"/>
    <w:basedOn w:val="Domylnaczcionkaakapitu"/>
    <w:uiPriority w:val="99"/>
    <w:rPr>
      <w:rFonts w:ascii="Calibri" w:hAnsi="Calibri" w:cs="Calibri"/>
      <w:i/>
      <w:iCs/>
      <w:sz w:val="74"/>
      <w:szCs w:val="74"/>
    </w:rPr>
  </w:style>
  <w:style w:type="character" w:customStyle="1" w:styleId="FontStyle31">
    <w:name w:val="Font Style31"/>
    <w:basedOn w:val="Domylnaczcionkaakapitu"/>
    <w:uiPriority w:val="99"/>
    <w:rPr>
      <w:rFonts w:ascii="Calibri" w:hAnsi="Calibri" w:cs="Calibri"/>
      <w:b/>
      <w:bCs/>
      <w:sz w:val="18"/>
      <w:szCs w:val="18"/>
    </w:rPr>
  </w:style>
  <w:style w:type="character" w:customStyle="1" w:styleId="FontStyle32">
    <w:name w:val="Font Style32"/>
    <w:basedOn w:val="Domylnaczcionkaakapitu"/>
    <w:uiPriority w:val="99"/>
    <w:rPr>
      <w:rFonts w:ascii="Calibri" w:hAnsi="Calibri" w:cs="Calibri"/>
      <w:i/>
      <w:iCs/>
      <w:spacing w:val="30"/>
      <w:sz w:val="12"/>
      <w:szCs w:val="12"/>
    </w:rPr>
  </w:style>
  <w:style w:type="character" w:customStyle="1" w:styleId="FontStyle33">
    <w:name w:val="Font Style33"/>
    <w:basedOn w:val="Domylnaczcionkaakapitu"/>
    <w:uiPriority w:val="99"/>
    <w:rPr>
      <w:rFonts w:ascii="Times New Roman" w:hAnsi="Times New Roman" w:cs="Times New Roman"/>
      <w:b/>
      <w:bCs/>
      <w:i/>
      <w:iCs/>
      <w:sz w:val="14"/>
      <w:szCs w:val="14"/>
    </w:rPr>
  </w:style>
  <w:style w:type="character" w:customStyle="1" w:styleId="FontStyle34">
    <w:name w:val="Font Style34"/>
    <w:basedOn w:val="Domylnaczcionkaakapitu"/>
    <w:uiPriority w:val="99"/>
    <w:rPr>
      <w:rFonts w:ascii="Calibri" w:hAnsi="Calibri" w:cs="Calibri"/>
      <w:b/>
      <w:bCs/>
      <w:w w:val="300"/>
      <w:sz w:val="8"/>
      <w:szCs w:val="8"/>
    </w:rPr>
  </w:style>
  <w:style w:type="character" w:customStyle="1" w:styleId="FontStyle35">
    <w:name w:val="Font Style35"/>
    <w:basedOn w:val="Domylnaczcionkaakapitu"/>
    <w:uiPriority w:val="99"/>
    <w:rPr>
      <w:rFonts w:ascii="Tahoma" w:hAnsi="Tahoma" w:cs="Tahoma"/>
      <w:i/>
      <w:iCs/>
      <w:sz w:val="84"/>
      <w:szCs w:val="84"/>
    </w:rPr>
  </w:style>
  <w:style w:type="character" w:customStyle="1" w:styleId="FontStyle36">
    <w:name w:val="Font Style36"/>
    <w:basedOn w:val="Domylnaczcionkaakapitu"/>
    <w:uiPriority w:val="99"/>
    <w:rPr>
      <w:rFonts w:ascii="Calibri" w:hAnsi="Calibri" w:cs="Calibri"/>
      <w:i/>
      <w:iCs/>
      <w:sz w:val="18"/>
      <w:szCs w:val="18"/>
    </w:rPr>
  </w:style>
  <w:style w:type="character" w:customStyle="1" w:styleId="FontStyle37">
    <w:name w:val="Font Style37"/>
    <w:basedOn w:val="Domylnaczcionkaakapitu"/>
    <w:uiPriority w:val="99"/>
    <w:rPr>
      <w:rFonts w:ascii="Calibri" w:hAnsi="Calibri" w:cs="Calibri"/>
      <w:sz w:val="18"/>
      <w:szCs w:val="18"/>
    </w:rPr>
  </w:style>
  <w:style w:type="character" w:customStyle="1" w:styleId="FontStyle38">
    <w:name w:val="Font Style38"/>
    <w:basedOn w:val="Domylnaczcionkaakapitu"/>
    <w:uiPriority w:val="99"/>
    <w:rPr>
      <w:rFonts w:ascii="Cambria" w:hAnsi="Cambria" w:cs="Cambria"/>
      <w:b/>
      <w:bCs/>
      <w:sz w:val="12"/>
      <w:szCs w:val="12"/>
    </w:rPr>
  </w:style>
  <w:style w:type="character" w:styleId="Hipercze">
    <w:name w:val="Hyperlink"/>
    <w:basedOn w:val="Domylnaczcionkaakapitu"/>
    <w:uiPriority w:val="99"/>
    <w:rPr>
      <w:color w:val="0066CC"/>
      <w:u w:val="single"/>
    </w:rPr>
  </w:style>
  <w:style w:type="paragraph" w:styleId="Akapitzlist">
    <w:name w:val="List Paragraph"/>
    <w:basedOn w:val="Normalny"/>
    <w:uiPriority w:val="34"/>
    <w:qFormat/>
    <w:rsid w:val="0025330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5775D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775D1"/>
    <w:rPr>
      <w:rFonts w:hAnsi="Times New Roman"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5775D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775D1"/>
    <w:rPr>
      <w:rFonts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4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1549</Words>
  <Characters>9296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urszula.przybylek</dc:creator>
  <cp:keywords/>
  <dc:description/>
  <cp:lastModifiedBy>UMIG-RADA</cp:lastModifiedBy>
  <cp:revision>2</cp:revision>
  <cp:lastPrinted>2025-07-01T11:29:00Z</cp:lastPrinted>
  <dcterms:created xsi:type="dcterms:W3CDTF">2025-09-12T11:18:00Z</dcterms:created>
  <dcterms:modified xsi:type="dcterms:W3CDTF">2025-09-12T11:18:00Z</dcterms:modified>
</cp:coreProperties>
</file>