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73F5" w:rsidRDefault="00CB73F5" w:rsidP="00CB73F5">
      <w:pPr>
        <w:pStyle w:val="OrdinanceTitle"/>
      </w:pPr>
      <w:bookmarkStart w:id="0" w:name="_GoBack"/>
      <w:bookmarkEnd w:id="0"/>
      <w:r>
        <w:t>Zarządzenie Nr 0050.134.2025</w:t>
      </w:r>
    </w:p>
    <w:p w:rsidR="00CB73F5" w:rsidRDefault="00CB73F5" w:rsidP="00CB73F5">
      <w:pPr>
        <w:pStyle w:val="OrdinanceTitle"/>
      </w:pPr>
      <w:r>
        <w:t>Burmistrza Miasta i Gminy Międzybórz</w:t>
      </w:r>
    </w:p>
    <w:p w:rsidR="00CB73F5" w:rsidRDefault="00CB73F5" w:rsidP="00CB73F5">
      <w:pPr>
        <w:pStyle w:val="OrdinanceTitle"/>
      </w:pPr>
      <w:r>
        <w:t>z dnia 10 czerwca 2025 roku</w:t>
      </w:r>
    </w:p>
    <w:p w:rsidR="00CB73F5" w:rsidRDefault="00CB73F5" w:rsidP="00CB73F5">
      <w:pPr>
        <w:pStyle w:val="OrdinanceTitle"/>
      </w:pPr>
    </w:p>
    <w:p w:rsidR="00CB73F5" w:rsidRDefault="00CB73F5" w:rsidP="00CB73F5">
      <w:pPr>
        <w:pStyle w:val="OrdinanceTitle"/>
      </w:pPr>
      <w:r>
        <w:t>w sprawie zmiany uchwały budżetowej Miasta i Gminy Międzybórz na rok 2025</w:t>
      </w:r>
    </w:p>
    <w:p w:rsidR="00CB73F5" w:rsidRDefault="00CB73F5" w:rsidP="00CB73F5">
      <w:r>
        <w:t xml:space="preserve">Na podstawie art. 30 ust. 2 pkt 4 ustawy z dnia 8 marca 1990 r. o samorządzie gminnym (Dz. U. z 2024 r. poz. 1465 z późn. zm.) oraz art. 257 pkt 1 i 3, art. 258 ust. 1 pkt 1 ustawy z dnia 27 sierpnia 2009 r. o finansach publicznych (Dz. U. z 2024 r. poz. 1530 z późn. zm.), oraz Uchwała Rady Miejskiej w Międzyborzu z dnia 21.01.2025 nr XII/54/2025, zarządza się, co następuje: </w:t>
      </w:r>
    </w:p>
    <w:p w:rsidR="00CB73F5" w:rsidRDefault="00CB73F5" w:rsidP="00CB73F5">
      <w:r>
        <w:t>§1. W uchwale nr X/46/2024 Rady Miejskiej Międzybórz z dnia 18 grudnia 2024 z późn. zm. w sprawie uchwały budżetowej Miasta i Gminy Międzybórz na rok 2025 dokonuje się zmian w wydatkach Miasta i Gminy na 2025 rok.</w:t>
      </w:r>
    </w:p>
    <w:p w:rsidR="00CB73F5" w:rsidRDefault="00CB73F5" w:rsidP="00CB73F5">
      <w:pPr>
        <w:pStyle w:val="ListParagraph"/>
        <w:numPr>
          <w:ilvl w:val="0"/>
          <w:numId w:val="1"/>
        </w:numPr>
      </w:pPr>
      <w:r>
        <w:t>w § 2 pkt 1 wydatki bieżące zmniejsza się o kwotę 15 762,00 zł do kwoty 33 090 060,52 zł;</w:t>
      </w:r>
    </w:p>
    <w:p w:rsidR="00CB73F5" w:rsidRDefault="00CB73F5" w:rsidP="00CB73F5">
      <w:pPr>
        <w:pStyle w:val="ListParagraph"/>
        <w:numPr>
          <w:ilvl w:val="0"/>
          <w:numId w:val="1"/>
        </w:numPr>
      </w:pPr>
      <w:r>
        <w:t>w § 2 pkt 2 wydatki majątkowe zwiększa się o kwotę 15 762,00 zł do kwoty 25 826 976,00 zł;</w:t>
      </w:r>
    </w:p>
    <w:p w:rsidR="00CB73F5" w:rsidRDefault="00CB73F5" w:rsidP="00CB73F5">
      <w:r>
        <w:t>§ 2. Załącznik nr 2 Plan wydatków do uchwały X/46/2024 Rady Miejskiej Międzybórz z dnia 18 grudnia 2024 otrzymuje brzmienie zgodnie z załącznikiem nr 1 do niniejszego zarządzenia.</w:t>
      </w:r>
    </w:p>
    <w:p w:rsidR="00CB73F5" w:rsidRDefault="00CB73F5" w:rsidP="00CB73F5">
      <w:r>
        <w:t>§ 3. Załącznik nr 8 Plan wydatków inwestycyjnych do uchwały X/46/2024 Rady Miejskiej Międzybórz z dnia 18 grudnia 2024 otrzymuje brzmienie zgodnie z załącznikiem nr 2 do niniejszego zarządzenia.</w:t>
      </w:r>
    </w:p>
    <w:p w:rsidR="00CB73F5" w:rsidRDefault="00CB73F5" w:rsidP="00CB73F5">
      <w:r>
        <w:lastRenderedPageBreak/>
        <w:t>§ 4. Załącznik nr 5 Plan wydatków na programy finansowane z udziałem środków, o których mowa w art. 5 ust. 1 pkt 2 i 3 do uchwały X/46/2024 Rady Miejskiej Międzybórz z dnia 18 grudnia 2024 otrzymuje brzmienie zgodnie z załącznikiem nr 3 do niniejszego zarządzenia.</w:t>
      </w:r>
    </w:p>
    <w:p w:rsidR="00CB73F5" w:rsidRDefault="00CB73F5" w:rsidP="00CB73F5">
      <w:r>
        <w:t>§ 5. Zarządzenie wchodzi w życie z dniem podjęcia.</w:t>
      </w:r>
    </w:p>
    <w:p w:rsidR="00CB73F5" w:rsidRDefault="00CB73F5" w:rsidP="00CB73F5">
      <w:pPr>
        <w:pStyle w:val="OrdinanceFooter"/>
      </w:pPr>
      <w:r>
        <w:t>Burmistrz Miasta i Gminy Międzybórz</w:t>
      </w:r>
    </w:p>
    <w:p w:rsidR="00CB73F5" w:rsidRDefault="00CB73F5" w:rsidP="00CB73F5">
      <w:pPr>
        <w:spacing w:after="0"/>
        <w:jc w:val="left"/>
        <w:sectPr w:rsidR="00CB73F5">
          <w:pgSz w:w="11906" w:h="16838"/>
          <w:pgMar w:top="1417" w:right="1020" w:bottom="992" w:left="1020" w:header="720" w:footer="720" w:gutter="0"/>
          <w:cols w:space="708"/>
        </w:sectPr>
      </w:pPr>
    </w:p>
    <w:p w:rsidR="00CB73F5" w:rsidRDefault="00CB73F5" w:rsidP="00CB73F5">
      <w:pPr>
        <w:pStyle w:val="OrdinanceTitle"/>
      </w:pPr>
      <w:r>
        <w:lastRenderedPageBreak/>
        <w:t>Uzasadnienie</w:t>
      </w:r>
    </w:p>
    <w:p w:rsidR="00CB73F5" w:rsidRDefault="00CB73F5" w:rsidP="00CB73F5">
      <w:pPr>
        <w:pStyle w:val="OrdinanceTitle"/>
      </w:pPr>
      <w:r>
        <w:t>do Zarządzenia Nr 0050.134.2025 Burmistrza Miasta i Gminy Międzybórz z dnia 10 czerwca 2025 roku</w:t>
      </w:r>
    </w:p>
    <w:p w:rsidR="00CB73F5" w:rsidRDefault="00CB73F5" w:rsidP="00CB73F5">
      <w:pPr>
        <w:pStyle w:val="OrdinanceTitle"/>
      </w:pPr>
      <w:r>
        <w:t>w sprawie zmiany uchwały budżetowej Miasta i Gminy Międzybórz na rok 2025</w:t>
      </w:r>
    </w:p>
    <w:p w:rsidR="00CB73F5" w:rsidRDefault="00CB73F5" w:rsidP="00CB73F5">
      <w:pPr>
        <w:pStyle w:val="Heading1"/>
      </w:pPr>
      <w:r>
        <w:t>DOCHODY</w:t>
      </w:r>
    </w:p>
    <w:p w:rsidR="00CB73F5" w:rsidRDefault="00CB73F5" w:rsidP="00CB73F5">
      <w:r>
        <w:t>Dochody budżetu Miasta i Gminy Międzybórz na rok 2025 nie uległy zmianie.</w:t>
      </w:r>
    </w:p>
    <w:p w:rsidR="00CB73F5" w:rsidRDefault="00CB73F5" w:rsidP="00CB73F5">
      <w:pPr>
        <w:pStyle w:val="Heading1"/>
      </w:pPr>
      <w:r>
        <w:t>WYDATKI</w:t>
      </w:r>
    </w:p>
    <w:p w:rsidR="00CB73F5" w:rsidRDefault="00CB73F5" w:rsidP="00CB73F5">
      <w:r>
        <w:t>Wydatki budżetu Miasta i Gminy Międzybórz na rok 2025 nie uległy zmianie.</w:t>
      </w:r>
    </w:p>
    <w:p w:rsidR="00CB73F5" w:rsidRDefault="00CB73F5" w:rsidP="00CB73F5">
      <w:pPr>
        <w:pStyle w:val="Heading1"/>
      </w:pPr>
      <w:r>
        <w:t>Dokonuje się następujących zwiększeń po stronie wydatków bieżących:</w:t>
      </w:r>
    </w:p>
    <w:p w:rsidR="00CB73F5" w:rsidRDefault="00CB73F5" w:rsidP="00CB73F5">
      <w:pPr>
        <w:pStyle w:val="ListParagraph"/>
        <w:numPr>
          <w:ilvl w:val="0"/>
          <w:numId w:val="2"/>
        </w:numPr>
      </w:pPr>
      <w:r>
        <w:t>w dziale „Gospodarka mieszkaniowa” w rozdziale „Gospodarka gruntami i nieruchomościami” w ramach paragrafu „Zakup usług obejmujących wykonanie ekspertyz, analiz i opinii” zwiększa się wydatki o 1 376,00 zł do kwoty 7 376,00 zł;</w:t>
      </w:r>
    </w:p>
    <w:p w:rsidR="00CB73F5" w:rsidRDefault="00CB73F5" w:rsidP="00CB73F5">
      <w:pPr>
        <w:pStyle w:val="ListParagraph"/>
        <w:numPr>
          <w:ilvl w:val="0"/>
          <w:numId w:val="2"/>
        </w:numPr>
      </w:pPr>
      <w:r>
        <w:t>w dziale „Administracja publiczna” w rozdziale „Urzędy gmin (miast i miast na prawach powiatu)” w ramach paragrafu „Zakup usług zdrowotnych” zwiększa się wydatki o 1 000,00 zł do kwoty 2 000,00 zł;</w:t>
      </w:r>
    </w:p>
    <w:p w:rsidR="00CB73F5" w:rsidRDefault="00CB73F5" w:rsidP="00CB73F5">
      <w:pPr>
        <w:pStyle w:val="ListParagraph"/>
        <w:numPr>
          <w:ilvl w:val="0"/>
          <w:numId w:val="2"/>
        </w:numPr>
      </w:pPr>
      <w:r>
        <w:t>w dziale „Administracja publiczna” w rozdziale „Urzędy gmin (miast i miast na prawach powiatu)” w ramach paragrafu „Różne opłaty i składki” zwiększa się wydatki o 4 200,00 zł do kwoty 5 200,00 zł;</w:t>
      </w:r>
    </w:p>
    <w:p w:rsidR="00CB73F5" w:rsidRDefault="00CB73F5" w:rsidP="00CB73F5">
      <w:pPr>
        <w:pStyle w:val="ListParagraph"/>
        <w:numPr>
          <w:ilvl w:val="0"/>
          <w:numId w:val="2"/>
        </w:numPr>
      </w:pPr>
      <w:r>
        <w:t>w dziale „Oświata i wychowanie” w rozdziale „Przedszkola ” w ramach paragrafu „Wynagrodzenia bezosobowe” zwiększa się wydatki o 618,00 zł do kwoty 25 120,00 zł;</w:t>
      </w:r>
    </w:p>
    <w:p w:rsidR="00CB73F5" w:rsidRDefault="00CB73F5" w:rsidP="00CB73F5">
      <w:pPr>
        <w:pStyle w:val="ListParagraph"/>
        <w:numPr>
          <w:ilvl w:val="0"/>
          <w:numId w:val="2"/>
        </w:numPr>
      </w:pPr>
      <w:r>
        <w:lastRenderedPageBreak/>
        <w:t>w dziale „Gospodarka komunalna i ochrona środowiska” w rozdziale „Utrzymanie zieleni w miastach i gminach” w ramach paragrafu „Zakup materiałów i wyposażenia” zwiększa się wydatki o 600,00 zł do kwoty 20 149,00 zł;</w:t>
      </w:r>
    </w:p>
    <w:p w:rsidR="00CB73F5" w:rsidRDefault="00CB73F5" w:rsidP="00CB73F5">
      <w:pPr>
        <w:pStyle w:val="Heading1"/>
      </w:pPr>
      <w:r>
        <w:t>Dokonuje się następujących zmniejszeń po stronie wydatków bieżących:</w:t>
      </w:r>
    </w:p>
    <w:p w:rsidR="00CB73F5" w:rsidRDefault="00CB73F5" w:rsidP="00CB73F5">
      <w:pPr>
        <w:pStyle w:val="ListParagraph"/>
        <w:numPr>
          <w:ilvl w:val="0"/>
          <w:numId w:val="3"/>
        </w:numPr>
      </w:pPr>
      <w:r>
        <w:t>w dziale „Gospodarka mieszkaniowa” w rozdziale „Gospodarka gruntami i nieruchomościami” w ramach paragrafu „Zakup usług pozostałych” zmniejsza się wydatki o 1 376,00 zł do kwoty 22 252,00 zł;</w:t>
      </w:r>
    </w:p>
    <w:p w:rsidR="00CB73F5" w:rsidRDefault="00CB73F5" w:rsidP="00CB73F5">
      <w:pPr>
        <w:pStyle w:val="ListParagraph"/>
        <w:numPr>
          <w:ilvl w:val="0"/>
          <w:numId w:val="3"/>
        </w:numPr>
      </w:pPr>
      <w:r>
        <w:t>w dziale „Administracja publiczna” w rozdziale „Urzędy gmin (miast i miast na prawach powiatu)” w ramach paragrafu „Zakup materiałów i wyposażenia” zmniejsza się wydatki o 5 200,00 zł do kwoty 188 200,00 zł;</w:t>
      </w:r>
    </w:p>
    <w:p w:rsidR="00CB73F5" w:rsidRDefault="00CB73F5" w:rsidP="00CB73F5">
      <w:pPr>
        <w:pStyle w:val="ListParagraph"/>
        <w:numPr>
          <w:ilvl w:val="0"/>
          <w:numId w:val="3"/>
        </w:numPr>
      </w:pPr>
      <w:r>
        <w:t>w dziale „Oświata i wychowanie” w rozdziale „Pozostała działalność” w ramach paragrafu „Nagrody konkursowe” zmniejsza się wydatki o 618,00 zł do kwoty 2 369,00 zł;</w:t>
      </w:r>
    </w:p>
    <w:p w:rsidR="00CB73F5" w:rsidRDefault="00CB73F5" w:rsidP="00CB73F5">
      <w:pPr>
        <w:pStyle w:val="ListParagraph"/>
        <w:numPr>
          <w:ilvl w:val="0"/>
          <w:numId w:val="3"/>
        </w:numPr>
      </w:pPr>
      <w:r>
        <w:t>w dziale „Gospodarka komunalna i ochrona środowiska” w rozdziale „Utrzymanie zieleni w miastach i gminach” w ramach paragrafu „Zakup usług pozostałych” zmniejsza się wydatki o 600,00 zł do kwoty 140 400,00 zł;</w:t>
      </w:r>
    </w:p>
    <w:p w:rsidR="00CB73F5" w:rsidRDefault="00CB73F5" w:rsidP="00CB73F5">
      <w:pPr>
        <w:pStyle w:val="ListParagraph"/>
        <w:numPr>
          <w:ilvl w:val="0"/>
          <w:numId w:val="3"/>
        </w:numPr>
      </w:pPr>
      <w:r>
        <w:t>w dziale „Kultura fizyczna” w rozdziale „Obiekty sportowe” w ramach paragrafu „Zakup usług remontowych” zmniejsza się wydatki o 15 762,00 zł do kwoty 65 835,00 zł;</w:t>
      </w:r>
    </w:p>
    <w:p w:rsidR="00CB73F5" w:rsidRDefault="00CB73F5" w:rsidP="00CB73F5">
      <w:pPr>
        <w:pStyle w:val="Heading1"/>
      </w:pPr>
      <w:r>
        <w:t>Dokonuje się następujących zwiększeń po stronie wydatków majątkowych:</w:t>
      </w:r>
    </w:p>
    <w:p w:rsidR="00CB73F5" w:rsidRDefault="00CB73F5" w:rsidP="00CB73F5">
      <w:pPr>
        <w:pStyle w:val="ListParagraph"/>
        <w:numPr>
          <w:ilvl w:val="0"/>
          <w:numId w:val="4"/>
        </w:numPr>
      </w:pPr>
      <w:r>
        <w:t>w dziale „Kultura fizyczna” w rozdziale „Obiekty sportowe” w ramach paragrafu „Wydatki inwestycyjne jednostek budżetowych” zwiększa się wydatki o 15 762,00 zł do kwoty 211 762,00 zł, w tym:</w:t>
      </w:r>
    </w:p>
    <w:p w:rsidR="00CB73F5" w:rsidRDefault="00CB73F5" w:rsidP="00CB73F5">
      <w:pPr>
        <w:pStyle w:val="ListParagraph"/>
        <w:numPr>
          <w:ilvl w:val="1"/>
          <w:numId w:val="4"/>
        </w:numPr>
      </w:pPr>
      <w:r>
        <w:lastRenderedPageBreak/>
        <w:t>w ramach zadania „Zagospodarowanie przestrzeni publicznej Placu Społecznego w Międzyborzu” wprowadza się wydatki w kwocie 15 762,00 zł;</w:t>
      </w:r>
    </w:p>
    <w:p w:rsidR="00CB73F5" w:rsidRDefault="00CB73F5" w:rsidP="00CB73F5">
      <w:pPr>
        <w:pStyle w:val="Heading1"/>
      </w:pPr>
      <w:r>
        <w:t>PRZYCHODY</w:t>
      </w:r>
    </w:p>
    <w:p w:rsidR="00CB73F5" w:rsidRDefault="00CB73F5" w:rsidP="00CB73F5">
      <w:pPr>
        <w:pStyle w:val="ParagraphLeftAlign"/>
      </w:pPr>
      <w:r>
        <w:t>Przychody budżetu Miasta i Gminy Międzybórz na rok 2025 nie uległy zmianie.</w:t>
      </w:r>
    </w:p>
    <w:p w:rsidR="00CB73F5" w:rsidRDefault="00CB73F5" w:rsidP="00CB73F5">
      <w:pPr>
        <w:pStyle w:val="Heading1"/>
      </w:pPr>
      <w:r>
        <w:t>ROZCHODY</w:t>
      </w:r>
    </w:p>
    <w:p w:rsidR="00CB73F5" w:rsidRDefault="00CB73F5" w:rsidP="00CB73F5">
      <w:pPr>
        <w:pStyle w:val="ParagraphLeftAlign"/>
      </w:pPr>
      <w:r>
        <w:t>Rozchody budżetu Miasta i Gminy Międzybórz na rok 2025 nie uległy zmianie.</w:t>
      </w:r>
    </w:p>
    <w:p w:rsidR="00CB73F5" w:rsidRDefault="00CB73F5" w:rsidP="00CB73F5">
      <w:pPr>
        <w:spacing w:after="0"/>
        <w:jc w:val="left"/>
        <w:sectPr w:rsidR="00CB73F5">
          <w:pgSz w:w="11906" w:h="16838"/>
          <w:pgMar w:top="1417" w:right="1020" w:bottom="992" w:left="1020" w:header="720" w:footer="720" w:gutter="0"/>
          <w:cols w:space="708"/>
        </w:sectPr>
      </w:pPr>
    </w:p>
    <w:p w:rsidR="00CB73F5" w:rsidRDefault="00CB73F5" w:rsidP="00CB73F5">
      <w:pPr>
        <w:pStyle w:val="TableAttachment"/>
      </w:pPr>
      <w:r>
        <w:lastRenderedPageBreak/>
        <w:t>Załącznik Nr 1</w:t>
      </w:r>
      <w:r>
        <w:br/>
        <w:t>do Zarządzenia Nr 0050.134.2025</w:t>
      </w:r>
      <w:r>
        <w:br/>
        <w:t>Burmistrza Miasta i Gminy Międzybórz</w:t>
      </w:r>
      <w:r>
        <w:br/>
        <w:t>z dnia 10 czerwca 2025 roku</w:t>
      </w:r>
    </w:p>
    <w:p w:rsidR="00CB73F5" w:rsidRDefault="00CB73F5" w:rsidP="00CB73F5">
      <w:pPr>
        <w:pStyle w:val="Tytu"/>
      </w:pPr>
      <w:r>
        <w:t>Zmiany w planie wydatków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CB73F5" w:rsidTr="00CB73F5">
        <w:trPr>
          <w:tblHeader/>
        </w:trPr>
        <w:tc>
          <w:tcPr>
            <w:tcW w:w="249" w:type="pct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Plan po zmianie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Key"/>
            </w:pPr>
            <w:r>
              <w:t>700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Description"/>
            </w:pPr>
            <w:r>
              <w:t>Gospodarka mieszkaniowa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245 611,03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245 611,03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Key"/>
            </w:pPr>
            <w:r>
              <w:t>70005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Description"/>
            </w:pPr>
            <w:r>
              <w:t>Gospodarka gruntami i nieruchomościami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37 000,00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37 000,00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23 628,00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-1 376,00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22 252,00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4390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Zakup usług obejmujących wykonanie ekspertyz, analiz i opinii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6 000,00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1 376,00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7 376,00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Key"/>
            </w:pPr>
            <w:r>
              <w:t>750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Description"/>
            </w:pPr>
            <w:r>
              <w:t>Administracja publiczna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5 328 820,55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5 328 820,55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Key"/>
            </w:pPr>
            <w:r>
              <w:t>75023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Description"/>
            </w:pPr>
            <w:r>
              <w:t>Urzędy gmin (miast i miast na prawach powiatu)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3 763 174,00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3 763 174,00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193 400,00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-5 200,00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188 200,00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4280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Zakup usług zdrowotnych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2 000,00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4430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Różne opłaty i składki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1 000,00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4 200,00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5 200,00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21 800 312,01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21 800 312,01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9 055 235,00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618,00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9 055 853,00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4170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Wynagrodzenia bezosobowe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3 762,00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618,00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4 380,00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4227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4 375,00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-4 375,00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0,00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4229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625,00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4 375,00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5 000,00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Key"/>
            </w:pPr>
            <w:r>
              <w:t>80195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Description"/>
            </w:pPr>
            <w:r>
              <w:t>Pozostała działalność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269 089,01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-618,00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268 471,01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4190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Nagrody konkursowe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2 987,00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-618,00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2 369,00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Key"/>
            </w:pPr>
            <w:r>
              <w:t>900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Description"/>
            </w:pPr>
            <w:r>
              <w:t>Gospodarka komunalna i ochrona środowiska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7 417 217,00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7 417 217,00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Key"/>
            </w:pPr>
            <w:r>
              <w:t>90004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Description"/>
            </w:pPr>
            <w:r>
              <w:t>Utrzymanie zieleni w miastach i gminach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173 731,00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173 731,00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4210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Zakup materiałów i wyposażenia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19 549,00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600,00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20 149,00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4300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Zakup usług pozostałych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141 000,00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-600,00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140 400,00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472 997,00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472 997,00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287 597,00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287 597,00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4270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Zakup usług remontowych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81 597,00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-15 762,00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65 835,00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196 000,00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-26 611,50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169 388,50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6057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29 661,45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29 661,45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6059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12 712,05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12 712,05</w:t>
            </w:r>
          </w:p>
        </w:tc>
      </w:tr>
      <w:tr w:rsidR="00CB73F5" w:rsidTr="00CB73F5">
        <w:tc>
          <w:tcPr>
            <w:tcW w:w="3500" w:type="pct"/>
            <w:gridSpan w:val="4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FooterValueCell"/>
            </w:pPr>
            <w:r>
              <w:t>58 917 036,52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FooterValueCell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FooterValueCell"/>
            </w:pPr>
            <w:r>
              <w:t>58 917 036,52</w:t>
            </w:r>
          </w:p>
        </w:tc>
      </w:tr>
    </w:tbl>
    <w:p w:rsidR="00CB73F5" w:rsidRDefault="00CB73F5" w:rsidP="00CB73F5">
      <w:pPr>
        <w:spacing w:after="0"/>
        <w:jc w:val="left"/>
        <w:sectPr w:rsidR="00CB73F5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CB73F5" w:rsidRDefault="00CB73F5" w:rsidP="00CB73F5">
      <w:pPr>
        <w:pStyle w:val="TableAttachment"/>
      </w:pPr>
      <w:r>
        <w:lastRenderedPageBreak/>
        <w:t>Załącznik Nr 2</w:t>
      </w:r>
      <w:r>
        <w:br/>
        <w:t>do Zarządzenia Nr 0050.134.2025</w:t>
      </w:r>
      <w:r>
        <w:br/>
        <w:t>Burmistrza Miasta i Gminy Międzybórz</w:t>
      </w:r>
      <w:r>
        <w:br/>
        <w:t>z dnia 10 czerwca 2025 roku</w:t>
      </w:r>
    </w:p>
    <w:p w:rsidR="00CB73F5" w:rsidRDefault="00CB73F5" w:rsidP="00CB73F5">
      <w:pPr>
        <w:pStyle w:val="Tytu"/>
      </w:pPr>
      <w:r>
        <w:t>Zmiany w planie wydatków inwestycyjnych Miasta i Gminy Międzybórz w 2025 roku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709"/>
        <w:gridCol w:w="795"/>
        <w:gridCol w:w="811"/>
        <w:gridCol w:w="8115"/>
        <w:gridCol w:w="1452"/>
        <w:gridCol w:w="1453"/>
        <w:gridCol w:w="1453"/>
      </w:tblGrid>
      <w:tr w:rsidR="00CB73F5" w:rsidTr="00CB73F5">
        <w:trPr>
          <w:tblHeader/>
        </w:trPr>
        <w:tc>
          <w:tcPr>
            <w:tcW w:w="249" w:type="pct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Wyszczególnienie / Nazwa zadania</w:t>
            </w:r>
          </w:p>
        </w:tc>
        <w:tc>
          <w:tcPr>
            <w:tcW w:w="50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Plan po zmianie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V2Depth4Level1Key"/>
            </w:pPr>
            <w:r>
              <w:t>926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UniversalV2Depth4Level1Key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UniversalV2Depth4Level1Key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V2Depth4Level1Description"/>
            </w:pPr>
            <w:r>
              <w:t>Kultura fizyczna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V2Depth4Level1Value"/>
            </w:pPr>
            <w:r>
              <w:t>196 000,00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V2Depth4Level1Value"/>
            </w:pPr>
            <w:r>
              <w:t>15 762,00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hideMark/>
          </w:tcPr>
          <w:p w:rsidR="00CB73F5" w:rsidRDefault="00CB73F5">
            <w:pPr>
              <w:pStyle w:val="DefaultUniversalV2Depth4Level1Value"/>
            </w:pPr>
            <w:r>
              <w:t>211 762,00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UniversalV2Depth4Level2Key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V2Depth4Level2Key"/>
            </w:pPr>
            <w:r>
              <w:t>92601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UniversalV2Depth4Level2Key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V2Depth4Level2Description"/>
            </w:pPr>
            <w:r>
              <w:t>Obiekty sportowe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V2Depth4Level2Value"/>
            </w:pPr>
            <w:r>
              <w:t>196 000,00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V2Depth4Level2Value"/>
            </w:pPr>
            <w:r>
              <w:t>15 762,00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hideMark/>
          </w:tcPr>
          <w:p w:rsidR="00CB73F5" w:rsidRDefault="00CB73F5">
            <w:pPr>
              <w:pStyle w:val="DefaultUniversalV2Depth4Level2Value"/>
            </w:pPr>
            <w:r>
              <w:t>211 762,00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6050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196 000,00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-26 611,50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169 388,50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Zagospodarowanie przestrzeni publicznej Placu Społecznego w Międzyborzu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45 000,00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-26 611,50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18 388,50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6057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29 661,45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29 661,45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Zagospodarowanie przestrzeni publicznej Placu Społecznego w Międzyborzu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29 661,45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29 661,45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6059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12 712,05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12 712,05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Zagospodarowanie przestrzeni publicznej Placu Społecznego w Międzyborzu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12 712,05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12 712,05</w:t>
            </w:r>
          </w:p>
        </w:tc>
      </w:tr>
      <w:tr w:rsidR="00CB73F5" w:rsidTr="00CB73F5">
        <w:tc>
          <w:tcPr>
            <w:tcW w:w="3500" w:type="pct"/>
            <w:gridSpan w:val="4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FooterValueCell"/>
            </w:pPr>
            <w:r>
              <w:t>25 811 214,00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FooterValueCell"/>
            </w:pPr>
            <w:r>
              <w:t>15 762,00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FooterValueCell"/>
            </w:pPr>
            <w:r>
              <w:t>25 826 976,00</w:t>
            </w:r>
          </w:p>
        </w:tc>
      </w:tr>
    </w:tbl>
    <w:p w:rsidR="00CB73F5" w:rsidRDefault="00CB73F5" w:rsidP="00CB73F5">
      <w:pPr>
        <w:spacing w:after="0"/>
        <w:jc w:val="left"/>
        <w:rPr>
          <w:b/>
          <w:sz w:val="34"/>
          <w:szCs w:val="34"/>
        </w:rPr>
        <w:sectPr w:rsidR="00CB73F5">
          <w:pgSz w:w="16838" w:h="11906" w:orient="landscape"/>
          <w:pgMar w:top="1417" w:right="1020" w:bottom="992" w:left="1020" w:header="720" w:footer="720" w:gutter="0"/>
          <w:cols w:space="708"/>
        </w:sectPr>
      </w:pPr>
    </w:p>
    <w:p w:rsidR="00CB73F5" w:rsidRDefault="00CB73F5" w:rsidP="00CB73F5">
      <w:pPr>
        <w:pStyle w:val="TableAttachment"/>
      </w:pPr>
      <w:r>
        <w:lastRenderedPageBreak/>
        <w:t>Załącznik Nr 3</w:t>
      </w:r>
      <w:r>
        <w:br/>
        <w:t>do Zarządzenia Nr 0050.134.2025</w:t>
      </w:r>
      <w:r>
        <w:br/>
        <w:t>Burmistrza Miasta i Gminy Międzybórz</w:t>
      </w:r>
      <w:r>
        <w:br/>
        <w:t>z dnia 10 czerwca 2025 roku</w:t>
      </w:r>
    </w:p>
    <w:p w:rsidR="00CB73F5" w:rsidRDefault="00CB73F5" w:rsidP="00CB73F5">
      <w:pPr>
        <w:pStyle w:val="Tytu"/>
      </w:pPr>
      <w:r>
        <w:t>Zmiany w planie wydatków na programy finansowane z udziałem środków, o których mowa w art. 5 ust. 1 pkt 2 i 3 Miasta i Gminy Międzybórz w 2025 roku</w:t>
      </w:r>
    </w:p>
    <w:p w:rsidR="00CB73F5" w:rsidRDefault="00CB73F5" w:rsidP="00CB73F5">
      <w:pPr>
        <w:pStyle w:val="DoubleTableTitle"/>
      </w:pPr>
      <w:r>
        <w:t>Wydatki</w:t>
      </w:r>
    </w:p>
    <w:tbl>
      <w:tblPr>
        <w:tblStyle w:val="DefaultTablePublink"/>
        <w:tblW w:w="5000" w:type="pct"/>
        <w:tblInd w:w="5" w:type="dxa"/>
        <w:tblLook w:val="04A0" w:firstRow="1" w:lastRow="0" w:firstColumn="1" w:lastColumn="0" w:noHBand="0" w:noVBand="1"/>
      </w:tblPr>
      <w:tblGrid>
        <w:gridCol w:w="570"/>
        <w:gridCol w:w="795"/>
        <w:gridCol w:w="811"/>
        <w:gridCol w:w="4228"/>
        <w:gridCol w:w="911"/>
        <w:gridCol w:w="836"/>
        <w:gridCol w:w="911"/>
      </w:tblGrid>
      <w:tr w:rsidR="00CB73F5" w:rsidTr="00CB73F5">
        <w:trPr>
          <w:tblHeader/>
        </w:trPr>
        <w:tc>
          <w:tcPr>
            <w:tcW w:w="249" w:type="pct"/>
            <w:tcBorders>
              <w:top w:val="single" w:sz="4" w:space="0" w:color="FFFFFF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Dział</w:t>
            </w:r>
          </w:p>
        </w:tc>
        <w:tc>
          <w:tcPr>
            <w:tcW w:w="249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Rozdział</w:t>
            </w:r>
          </w:p>
        </w:tc>
        <w:tc>
          <w:tcPr>
            <w:tcW w:w="249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Paragraf</w:t>
            </w:r>
          </w:p>
        </w:tc>
        <w:tc>
          <w:tcPr>
            <w:tcW w:w="275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Wyszczególnienie</w:t>
            </w:r>
          </w:p>
        </w:tc>
        <w:tc>
          <w:tcPr>
            <w:tcW w:w="50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Plan przed zmianą</w:t>
            </w:r>
          </w:p>
        </w:tc>
        <w:tc>
          <w:tcPr>
            <w:tcW w:w="50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Zmiana</w:t>
            </w:r>
          </w:p>
        </w:tc>
        <w:tc>
          <w:tcPr>
            <w:tcW w:w="500" w:type="pct"/>
            <w:tcBorders>
              <w:top w:val="single" w:sz="4" w:space="0" w:color="FFFFFF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3C3F49"/>
            <w:hideMark/>
          </w:tcPr>
          <w:p w:rsidR="00CB73F5" w:rsidRDefault="00CB73F5">
            <w:pPr>
              <w:pStyle w:val="DefaultHeadingCell"/>
            </w:pPr>
            <w:r>
              <w:t>Plan po zmianie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Key"/>
            </w:pPr>
            <w:r>
              <w:t>801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Description"/>
            </w:pPr>
            <w:r>
              <w:t>Oświata i wychowanie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405 585,01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405 585,01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Key"/>
            </w:pPr>
            <w:r>
              <w:t>80104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Description"/>
            </w:pPr>
            <w:r>
              <w:t xml:space="preserve">Przedszkola 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309 182,00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309 182,00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4227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4 375,00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-4 375,00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0,00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4229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Zakup środków żywności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625,00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4 375,00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5 000,00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Key"/>
            </w:pPr>
            <w:r>
              <w:t>926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Description"/>
            </w:pPr>
            <w:r>
              <w:t>Kultura fizyczna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42 373,50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E0E1E1"/>
            <w:hideMark/>
          </w:tcPr>
          <w:p w:rsidR="00CB73F5" w:rsidRDefault="00CB73F5">
            <w:pPr>
              <w:pStyle w:val="DefaultUniversalLevel3SectionRowValue"/>
            </w:pPr>
            <w:r>
              <w:t>42 373,50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Key"/>
            </w:pPr>
            <w:r>
              <w:t>92601</w:t>
            </w: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</w:tcPr>
          <w:p w:rsidR="00CB73F5" w:rsidRDefault="00CB73F5">
            <w:pPr>
              <w:pStyle w:val="DefaultKeyCell"/>
            </w:pP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Description"/>
            </w:pPr>
            <w:r>
              <w:t>Obiekty sportowe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42 373,50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2F3F3"/>
            <w:hideMark/>
          </w:tcPr>
          <w:p w:rsidR="00CB73F5" w:rsidRDefault="00CB73F5">
            <w:pPr>
              <w:pStyle w:val="DefaultUniversalLevel3ChapterRowValue"/>
            </w:pPr>
            <w:r>
              <w:t>42 373,50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6057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29 661,45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29 661,45</w:t>
            </w:r>
          </w:p>
        </w:tc>
      </w:tr>
      <w:tr w:rsidR="00CB73F5" w:rsidTr="00CB73F5">
        <w:tc>
          <w:tcPr>
            <w:tcW w:w="249" w:type="pct"/>
            <w:tcBorders>
              <w:top w:val="single" w:sz="4" w:space="0" w:color="DADBDC"/>
              <w:left w:val="single" w:sz="4" w:space="0" w:color="FFFFFF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</w:tcPr>
          <w:p w:rsidR="00CB73F5" w:rsidRDefault="00CB73F5">
            <w:pPr>
              <w:pStyle w:val="DefaultKeyCell"/>
            </w:pPr>
          </w:p>
        </w:tc>
        <w:tc>
          <w:tcPr>
            <w:tcW w:w="249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KeyCell"/>
            </w:pPr>
            <w:r>
              <w:t>6059</w:t>
            </w:r>
          </w:p>
        </w:tc>
        <w:tc>
          <w:tcPr>
            <w:tcW w:w="275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DescriptionCell"/>
            </w:pPr>
            <w:r>
              <w:t>Wydatki inwestycyjne jednostek budżetowych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0,00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12 712,05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DADBDC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ValueCell"/>
            </w:pPr>
            <w:r>
              <w:t>12 712,05</w:t>
            </w:r>
          </w:p>
        </w:tc>
      </w:tr>
      <w:tr w:rsidR="00CB73F5" w:rsidTr="00CB73F5">
        <w:tc>
          <w:tcPr>
            <w:tcW w:w="3500" w:type="pct"/>
            <w:gridSpan w:val="4"/>
            <w:tcBorders>
              <w:top w:val="single" w:sz="4" w:space="0" w:color="DADBDC"/>
              <w:left w:val="single" w:sz="4" w:space="0" w:color="FFFFFF"/>
              <w:bottom w:val="single" w:sz="4" w:space="0" w:color="FFFFFF"/>
              <w:right w:val="single" w:sz="4" w:space="0" w:color="DADBDC"/>
            </w:tcBorders>
            <w:shd w:val="clear" w:color="auto" w:fill="3C3F49"/>
            <w:hideMark/>
          </w:tcPr>
          <w:p w:rsidR="00CB73F5" w:rsidRDefault="00CB73F5">
            <w:pPr>
              <w:pStyle w:val="DefaultFooterCaptionCell"/>
            </w:pPr>
            <w:r>
              <w:t>Razem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FooterValueCell"/>
            </w:pPr>
            <w:r>
              <w:t>529 953,01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DADBDC"/>
            </w:tcBorders>
            <w:shd w:val="clear" w:color="auto" w:fill="FFFFFF"/>
            <w:hideMark/>
          </w:tcPr>
          <w:p w:rsidR="00CB73F5" w:rsidRDefault="00CB73F5">
            <w:pPr>
              <w:pStyle w:val="DefaultFooterValueCell"/>
            </w:pPr>
            <w:r>
              <w:t>42 373,50</w:t>
            </w:r>
          </w:p>
        </w:tc>
        <w:tc>
          <w:tcPr>
            <w:tcW w:w="500" w:type="pct"/>
            <w:tcBorders>
              <w:top w:val="single" w:sz="4" w:space="0" w:color="DADBDC"/>
              <w:left w:val="single" w:sz="4" w:space="0" w:color="DADBDC"/>
              <w:bottom w:val="single" w:sz="4" w:space="0" w:color="FFFFFF"/>
              <w:right w:val="single" w:sz="4" w:space="0" w:color="FFFFFF"/>
            </w:tcBorders>
            <w:shd w:val="clear" w:color="auto" w:fill="FFFFFF"/>
            <w:hideMark/>
          </w:tcPr>
          <w:p w:rsidR="00CB73F5" w:rsidRDefault="00CB73F5">
            <w:pPr>
              <w:pStyle w:val="DefaultFooterValueCell"/>
            </w:pPr>
            <w:r>
              <w:t>572 326,51</w:t>
            </w:r>
          </w:p>
        </w:tc>
      </w:tr>
    </w:tbl>
    <w:p w:rsidR="00CB73F5" w:rsidRDefault="00CB73F5" w:rsidP="00CB73F5">
      <w:pPr>
        <w:pStyle w:val="DoubleTableTitle"/>
      </w:pPr>
    </w:p>
    <w:p w:rsidR="00FD1E86" w:rsidRDefault="00FD1E86"/>
    <w:sectPr w:rsidR="00FD1E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879692"/>
    <w:multiLevelType w:val="multilevel"/>
    <w:tmpl w:val="399CA492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."/>
      <w:lvlJc w:val="left"/>
      <w:pPr>
        <w:ind w:left="0" w:firstLine="0"/>
      </w:pPr>
    </w:lvl>
    <w:lvl w:ilvl="5">
      <w:start w:val="1"/>
      <w:numFmt w:val="bullet"/>
      <w:lvlText w:val="."/>
      <w:lvlJc w:val="left"/>
      <w:pPr>
        <w:ind w:left="0" w:firstLine="0"/>
      </w:pPr>
    </w:lvl>
    <w:lvl w:ilvl="6">
      <w:start w:val="1"/>
      <w:numFmt w:val="bullet"/>
      <w:lvlText w:val="."/>
      <w:lvlJc w:val="left"/>
      <w:pPr>
        <w:ind w:left="0" w:firstLine="0"/>
      </w:pPr>
    </w:lvl>
    <w:lvl w:ilvl="7">
      <w:start w:val="1"/>
      <w:numFmt w:val="bullet"/>
      <w:lvlText w:val="."/>
      <w:lvlJc w:val="left"/>
      <w:pPr>
        <w:ind w:left="0" w:firstLine="0"/>
      </w:pPr>
    </w:lvl>
    <w:lvl w:ilvl="8">
      <w:start w:val="1"/>
      <w:numFmt w:val="bullet"/>
      <w:lvlText w:val="."/>
      <w:lvlJc w:val="left"/>
      <w:pPr>
        <w:ind w:left="0" w:firstLine="0"/>
      </w:pPr>
    </w:lvl>
  </w:abstractNum>
  <w:abstractNum w:abstractNumId="1" w15:restartNumberingAfterBreak="0">
    <w:nsid w:val="2FB05953"/>
    <w:multiLevelType w:val="multilevel"/>
    <w:tmpl w:val="E146F56A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."/>
      <w:lvlJc w:val="left"/>
      <w:pPr>
        <w:ind w:left="0" w:firstLine="0"/>
      </w:pPr>
    </w:lvl>
    <w:lvl w:ilvl="5">
      <w:start w:val="1"/>
      <w:numFmt w:val="bullet"/>
      <w:lvlText w:val="."/>
      <w:lvlJc w:val="left"/>
      <w:pPr>
        <w:ind w:left="0" w:firstLine="0"/>
      </w:pPr>
    </w:lvl>
    <w:lvl w:ilvl="6">
      <w:start w:val="1"/>
      <w:numFmt w:val="bullet"/>
      <w:lvlText w:val="."/>
      <w:lvlJc w:val="left"/>
      <w:pPr>
        <w:ind w:left="0" w:firstLine="0"/>
      </w:pPr>
    </w:lvl>
    <w:lvl w:ilvl="7">
      <w:start w:val="1"/>
      <w:numFmt w:val="bullet"/>
      <w:lvlText w:val="."/>
      <w:lvlJc w:val="left"/>
      <w:pPr>
        <w:ind w:left="0" w:firstLine="0"/>
      </w:pPr>
    </w:lvl>
    <w:lvl w:ilvl="8">
      <w:start w:val="1"/>
      <w:numFmt w:val="bullet"/>
      <w:lvlText w:val="."/>
      <w:lvlJc w:val="left"/>
      <w:pPr>
        <w:ind w:left="0" w:firstLine="0"/>
      </w:pPr>
    </w:lvl>
  </w:abstractNum>
  <w:abstractNum w:abstractNumId="2" w15:restartNumberingAfterBreak="0">
    <w:nsid w:val="71E1DFE7"/>
    <w:multiLevelType w:val="multilevel"/>
    <w:tmpl w:val="A5C4C04A"/>
    <w:lvl w:ilvl="0">
      <w:start w:val="1"/>
      <w:numFmt w:val="decimal"/>
      <w:lvlText w:val="%1)"/>
      <w:lvlJc w:val="left"/>
      <w:pPr>
        <w:ind w:left="709" w:hanging="425"/>
      </w:pPr>
    </w:lvl>
    <w:lvl w:ilvl="1">
      <w:start w:val="1"/>
      <w:numFmt w:val="lowerLetter"/>
      <w:lvlText w:val="%2)"/>
      <w:lvlJc w:val="left"/>
      <w:pPr>
        <w:ind w:left="1417" w:hanging="425"/>
      </w:pPr>
    </w:lvl>
    <w:lvl w:ilvl="2">
      <w:start w:val="1"/>
      <w:numFmt w:val="lowerRoman"/>
      <w:lvlText w:val="%3)"/>
      <w:lvlJc w:val="left"/>
      <w:pPr>
        <w:ind w:left="2126" w:hanging="425"/>
      </w:pPr>
    </w:lvl>
    <w:lvl w:ilvl="3">
      <w:start w:val="1"/>
      <w:numFmt w:val="lowerRoman"/>
      <w:lvlText w:val="%4)"/>
      <w:lvlJc w:val="left"/>
      <w:pPr>
        <w:ind w:left="2835" w:hanging="425"/>
      </w:pPr>
    </w:lvl>
    <w:lvl w:ilvl="4">
      <w:start w:val="1"/>
      <w:numFmt w:val="decimal"/>
      <w:lvlText w:val="%1."/>
      <w:lvlJc w:val="left"/>
      <w:pPr>
        <w:ind w:left="0" w:firstLine="0"/>
      </w:pPr>
    </w:lvl>
    <w:lvl w:ilvl="5">
      <w:start w:val="1"/>
      <w:numFmt w:val="decimal"/>
      <w:lvlText w:val="%1."/>
      <w:lvlJc w:val="left"/>
      <w:pPr>
        <w:ind w:left="0" w:firstLine="0"/>
      </w:pPr>
    </w:lvl>
    <w:lvl w:ilvl="6">
      <w:start w:val="1"/>
      <w:numFmt w:val="decimal"/>
      <w:lvlText w:val="%1."/>
      <w:lvlJc w:val="left"/>
      <w:pPr>
        <w:ind w:left="0" w:firstLine="0"/>
      </w:pPr>
    </w:lvl>
    <w:lvl w:ilvl="7">
      <w:start w:val="1"/>
      <w:numFmt w:val="decimal"/>
      <w:lvlText w:val="%1."/>
      <w:lvlJc w:val="left"/>
      <w:pPr>
        <w:ind w:left="0" w:firstLine="0"/>
      </w:pPr>
    </w:lvl>
    <w:lvl w:ilvl="8">
      <w:start w:val="1"/>
      <w:numFmt w:val="decimal"/>
      <w:lvlText w:val="%1."/>
      <w:lvlJc w:val="left"/>
      <w:pPr>
        <w:ind w:left="0" w:firstLine="0"/>
      </w:pPr>
    </w:lvl>
  </w:abstractNum>
  <w:abstractNum w:abstractNumId="3" w15:restartNumberingAfterBreak="0">
    <w:nsid w:val="74B29E27"/>
    <w:multiLevelType w:val="multilevel"/>
    <w:tmpl w:val="69403B3C"/>
    <w:lvl w:ilvl="0">
      <w:start w:val="1"/>
      <w:numFmt w:val="bullet"/>
      <w:lvlText w:val="●"/>
      <w:lvlJc w:val="left"/>
      <w:pPr>
        <w:ind w:left="709" w:hanging="425"/>
      </w:pPr>
    </w:lvl>
    <w:lvl w:ilvl="1">
      <w:start w:val="1"/>
      <w:numFmt w:val="bullet"/>
      <w:lvlText w:val="○"/>
      <w:lvlJc w:val="left"/>
      <w:pPr>
        <w:ind w:left="1417" w:hanging="425"/>
      </w:pPr>
    </w:lvl>
    <w:lvl w:ilvl="2">
      <w:start w:val="1"/>
      <w:numFmt w:val="bullet"/>
      <w:lvlText w:val="⁃"/>
      <w:lvlJc w:val="left"/>
      <w:pPr>
        <w:ind w:left="2126" w:hanging="425"/>
      </w:pPr>
    </w:lvl>
    <w:lvl w:ilvl="3">
      <w:start w:val="1"/>
      <w:numFmt w:val="bullet"/>
      <w:lvlText w:val="⁃"/>
      <w:lvlJc w:val="left"/>
      <w:pPr>
        <w:ind w:left="2835" w:hanging="425"/>
      </w:pPr>
    </w:lvl>
    <w:lvl w:ilvl="4">
      <w:start w:val="1"/>
      <w:numFmt w:val="bullet"/>
      <w:lvlText w:val="."/>
      <w:lvlJc w:val="left"/>
      <w:pPr>
        <w:ind w:left="0" w:firstLine="0"/>
      </w:pPr>
    </w:lvl>
    <w:lvl w:ilvl="5">
      <w:start w:val="1"/>
      <w:numFmt w:val="bullet"/>
      <w:lvlText w:val="."/>
      <w:lvlJc w:val="left"/>
      <w:pPr>
        <w:ind w:left="0" w:firstLine="0"/>
      </w:pPr>
    </w:lvl>
    <w:lvl w:ilvl="6">
      <w:start w:val="1"/>
      <w:numFmt w:val="bullet"/>
      <w:lvlText w:val="."/>
      <w:lvlJc w:val="left"/>
      <w:pPr>
        <w:ind w:left="0" w:firstLine="0"/>
      </w:pPr>
    </w:lvl>
    <w:lvl w:ilvl="7">
      <w:start w:val="1"/>
      <w:numFmt w:val="bullet"/>
      <w:lvlText w:val="."/>
      <w:lvlJc w:val="left"/>
      <w:pPr>
        <w:ind w:left="0" w:firstLine="0"/>
      </w:pPr>
    </w:lvl>
    <w:lvl w:ilvl="8">
      <w:start w:val="1"/>
      <w:numFmt w:val="bullet"/>
      <w:lvlText w:val="."/>
      <w:lvlJc w:val="left"/>
      <w:pPr>
        <w:ind w:left="0" w:firstLine="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3F5"/>
    <w:rsid w:val="00092383"/>
    <w:rsid w:val="00CB73F5"/>
    <w:rsid w:val="00FD1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92460F5-5636-4B6F-AF73-570E4DA95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3F5"/>
    <w:pPr>
      <w:spacing w:line="276" w:lineRule="auto"/>
      <w:jc w:val="both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link w:val="TytuZnak"/>
    <w:qFormat/>
    <w:rsid w:val="00CB73F5"/>
    <w:pPr>
      <w:keepNext/>
      <w:spacing w:before="160" w:after="320" w:line="276" w:lineRule="auto"/>
      <w:jc w:val="center"/>
    </w:pPr>
    <w:rPr>
      <w:rFonts w:ascii="Times New Roman" w:eastAsiaTheme="minorEastAsia" w:hAnsi="Times New Roman" w:cs="Times New Roman"/>
      <w:b/>
      <w:sz w:val="34"/>
      <w:szCs w:val="34"/>
      <w:lang w:eastAsia="pl-PL"/>
    </w:rPr>
  </w:style>
  <w:style w:type="character" w:customStyle="1" w:styleId="TytuZnak">
    <w:name w:val="Tytuł Znak"/>
    <w:basedOn w:val="Domylnaczcionkaakapitu"/>
    <w:link w:val="Tytu"/>
    <w:rsid w:val="00CB73F5"/>
    <w:rPr>
      <w:rFonts w:ascii="Times New Roman" w:eastAsiaTheme="minorEastAsia" w:hAnsi="Times New Roman" w:cs="Times New Roman"/>
      <w:b/>
      <w:sz w:val="34"/>
      <w:szCs w:val="34"/>
      <w:lang w:eastAsia="pl-PL"/>
    </w:rPr>
  </w:style>
  <w:style w:type="paragraph" w:customStyle="1" w:styleId="Heading1">
    <w:name w:val="Heading1"/>
    <w:rsid w:val="00CB73F5"/>
    <w:pPr>
      <w:keepNext/>
      <w:spacing w:line="240" w:lineRule="auto"/>
      <w:contextualSpacing/>
      <w:jc w:val="both"/>
    </w:pPr>
    <w:rPr>
      <w:rFonts w:ascii="Times New Roman" w:eastAsiaTheme="minorEastAsia" w:hAnsi="Times New Roman" w:cs="Times New Roman"/>
      <w:b/>
      <w:sz w:val="28"/>
      <w:szCs w:val="28"/>
      <w:lang w:eastAsia="pl-PL"/>
    </w:rPr>
  </w:style>
  <w:style w:type="paragraph" w:customStyle="1" w:styleId="ListParagraph">
    <w:name w:val="ListParagraph"/>
    <w:basedOn w:val="Normalny"/>
    <w:rsid w:val="00CB73F5"/>
    <w:pPr>
      <w:contextualSpacing/>
      <w:jc w:val="left"/>
    </w:pPr>
  </w:style>
  <w:style w:type="paragraph" w:customStyle="1" w:styleId="OrdinanceTitle">
    <w:name w:val="OrdinanceTitle"/>
    <w:rsid w:val="00CB73F5"/>
    <w:pPr>
      <w:keepNext/>
      <w:spacing w:line="276" w:lineRule="auto"/>
      <w:contextualSpacing/>
      <w:jc w:val="center"/>
    </w:pPr>
    <w:rPr>
      <w:rFonts w:ascii="Times New Roman" w:eastAsiaTheme="minorEastAsia" w:hAnsi="Times New Roman" w:cs="Times New Roman"/>
      <w:lang w:eastAsia="pl-PL"/>
    </w:rPr>
  </w:style>
  <w:style w:type="paragraph" w:customStyle="1" w:styleId="OrdinanceFooter">
    <w:name w:val="OrdinanceFooter"/>
    <w:rsid w:val="00CB73F5"/>
    <w:pPr>
      <w:keepNext/>
      <w:spacing w:line="276" w:lineRule="auto"/>
      <w:jc w:val="right"/>
    </w:pPr>
    <w:rPr>
      <w:rFonts w:ascii="Times New Roman" w:eastAsiaTheme="minorEastAsia" w:hAnsi="Times New Roman" w:cs="Times New Roman"/>
      <w:lang w:eastAsia="pl-PL"/>
    </w:rPr>
  </w:style>
  <w:style w:type="paragraph" w:customStyle="1" w:styleId="ParagraphLeftAlign">
    <w:name w:val="ParagraphLeftAlign"/>
    <w:rsid w:val="00CB73F5"/>
    <w:pPr>
      <w:spacing w:line="276" w:lineRule="auto"/>
    </w:pPr>
    <w:rPr>
      <w:rFonts w:ascii="Times New Roman" w:eastAsiaTheme="minorEastAsia" w:hAnsi="Times New Roman" w:cs="Times New Roman"/>
      <w:lang w:eastAsia="pl-PL"/>
    </w:rPr>
  </w:style>
  <w:style w:type="paragraph" w:customStyle="1" w:styleId="DefaultKeyCell">
    <w:name w:val="Default_KeyCell"/>
    <w:basedOn w:val="Normalny"/>
    <w:rsid w:val="00CB73F5"/>
    <w:pPr>
      <w:spacing w:before="17" w:after="17"/>
      <w:ind w:left="113" w:right="113"/>
      <w:jc w:val="center"/>
    </w:pPr>
    <w:rPr>
      <w:sz w:val="15"/>
      <w:szCs w:val="15"/>
    </w:rPr>
  </w:style>
  <w:style w:type="paragraph" w:customStyle="1" w:styleId="DefaultDescriptionCell">
    <w:name w:val="Default_DescriptionCell"/>
    <w:basedOn w:val="Normalny"/>
    <w:rsid w:val="00CB73F5"/>
    <w:pPr>
      <w:spacing w:before="17" w:after="17"/>
      <w:ind w:left="113" w:right="113"/>
      <w:jc w:val="left"/>
    </w:pPr>
    <w:rPr>
      <w:sz w:val="15"/>
      <w:szCs w:val="15"/>
    </w:rPr>
  </w:style>
  <w:style w:type="paragraph" w:customStyle="1" w:styleId="DefaultValueCell">
    <w:name w:val="Default_ValueCell"/>
    <w:basedOn w:val="Normalny"/>
    <w:rsid w:val="00CB73F5"/>
    <w:pPr>
      <w:spacing w:before="17" w:after="17"/>
      <w:ind w:left="113" w:right="113"/>
      <w:jc w:val="right"/>
    </w:pPr>
    <w:rPr>
      <w:sz w:val="15"/>
      <w:szCs w:val="15"/>
    </w:rPr>
  </w:style>
  <w:style w:type="paragraph" w:customStyle="1" w:styleId="DefaultHeadingCell">
    <w:name w:val="Default_HeadingCell"/>
    <w:basedOn w:val="Normalny"/>
    <w:rsid w:val="00CB73F5"/>
    <w:pPr>
      <w:spacing w:before="113" w:after="113"/>
      <w:ind w:left="113" w:right="113"/>
      <w:jc w:val="center"/>
    </w:pPr>
    <w:rPr>
      <w:b/>
      <w:color w:val="FFFFFF"/>
      <w:sz w:val="15"/>
      <w:szCs w:val="15"/>
    </w:rPr>
  </w:style>
  <w:style w:type="paragraph" w:customStyle="1" w:styleId="DefaultFooterCaptionCell">
    <w:name w:val="Default_FooterCaptionCell"/>
    <w:basedOn w:val="Normalny"/>
    <w:rsid w:val="00CB73F5"/>
    <w:pPr>
      <w:spacing w:before="17" w:after="17"/>
      <w:ind w:left="113" w:right="113"/>
      <w:jc w:val="right"/>
    </w:pPr>
    <w:rPr>
      <w:b/>
      <w:color w:val="FFFFFF"/>
      <w:sz w:val="15"/>
      <w:szCs w:val="15"/>
    </w:rPr>
  </w:style>
  <w:style w:type="paragraph" w:customStyle="1" w:styleId="DefaultFooterValueCell">
    <w:name w:val="Default_FooterValueCell"/>
    <w:basedOn w:val="Normalny"/>
    <w:rsid w:val="00CB73F5"/>
    <w:pPr>
      <w:spacing w:before="17" w:after="17"/>
      <w:ind w:left="113" w:right="113"/>
      <w:jc w:val="right"/>
    </w:pPr>
    <w:rPr>
      <w:b/>
      <w:sz w:val="15"/>
      <w:szCs w:val="15"/>
    </w:rPr>
  </w:style>
  <w:style w:type="paragraph" w:customStyle="1" w:styleId="DefaultUniversalLevel3SectionRowKey">
    <w:name w:val="Default_Universal_Level3_SectionRow_Key"/>
    <w:basedOn w:val="DefaultKeyCell"/>
    <w:rsid w:val="00CB73F5"/>
    <w:rPr>
      <w:b/>
    </w:rPr>
  </w:style>
  <w:style w:type="paragraph" w:customStyle="1" w:styleId="DefaultUniversalLevel3SectionRowDescription">
    <w:name w:val="Default_Universal_Level3_SectionRow_Description"/>
    <w:basedOn w:val="DefaultDescriptionCell"/>
    <w:rsid w:val="00CB73F5"/>
    <w:rPr>
      <w:b/>
    </w:rPr>
  </w:style>
  <w:style w:type="paragraph" w:customStyle="1" w:styleId="DefaultUniversalLevel3SectionRowValue">
    <w:name w:val="Default_Universal_Level3_SectionRow_Value"/>
    <w:basedOn w:val="DefaultValueCell"/>
    <w:rsid w:val="00CB73F5"/>
    <w:rPr>
      <w:b/>
    </w:rPr>
  </w:style>
  <w:style w:type="paragraph" w:customStyle="1" w:styleId="DefaultUniversalLevel3ChapterRowKey">
    <w:name w:val="Default_Universal_Level3_ChapterRow_Key"/>
    <w:basedOn w:val="DefaultKeyCell"/>
    <w:rsid w:val="00CB73F5"/>
    <w:rPr>
      <w:b/>
    </w:rPr>
  </w:style>
  <w:style w:type="paragraph" w:customStyle="1" w:styleId="DefaultUniversalLevel3ChapterRowDescription">
    <w:name w:val="Default_Universal_Level3_ChapterRow_Description"/>
    <w:basedOn w:val="DefaultDescriptionCell"/>
    <w:rsid w:val="00CB73F5"/>
    <w:rPr>
      <w:b/>
    </w:rPr>
  </w:style>
  <w:style w:type="paragraph" w:customStyle="1" w:styleId="DefaultUniversalLevel3ChapterRowValue">
    <w:name w:val="Default_Universal_Level3_ChapterRow_Value"/>
    <w:basedOn w:val="DefaultValueCell"/>
    <w:rsid w:val="00CB73F5"/>
    <w:rPr>
      <w:b/>
    </w:rPr>
  </w:style>
  <w:style w:type="paragraph" w:customStyle="1" w:styleId="DefaultUniversalV2Depth4Level1Key">
    <w:name w:val="Default_UniversalV2_Depth4_Level1_Key"/>
    <w:basedOn w:val="DefaultKeyCell"/>
    <w:rsid w:val="00CB73F5"/>
    <w:rPr>
      <w:b/>
    </w:rPr>
  </w:style>
  <w:style w:type="paragraph" w:customStyle="1" w:styleId="DefaultUniversalV2Depth4Level1Description">
    <w:name w:val="Default_UniversalV2_Depth4_Level1_Description"/>
    <w:basedOn w:val="DefaultDescriptionCell"/>
    <w:rsid w:val="00CB73F5"/>
    <w:rPr>
      <w:b/>
    </w:rPr>
  </w:style>
  <w:style w:type="paragraph" w:customStyle="1" w:styleId="DefaultUniversalV2Depth4Level1Value">
    <w:name w:val="Default_UniversalV2_Depth4_Level1_Value"/>
    <w:basedOn w:val="DefaultValueCell"/>
    <w:rsid w:val="00CB73F5"/>
    <w:rPr>
      <w:b/>
    </w:rPr>
  </w:style>
  <w:style w:type="paragraph" w:customStyle="1" w:styleId="DefaultUniversalV2Depth4Level2Key">
    <w:name w:val="Default_UniversalV2_Depth4_Level2_Key"/>
    <w:basedOn w:val="DefaultKeyCell"/>
    <w:rsid w:val="00CB73F5"/>
    <w:rPr>
      <w:b/>
    </w:rPr>
  </w:style>
  <w:style w:type="paragraph" w:customStyle="1" w:styleId="DefaultUniversalV2Depth4Level2Description">
    <w:name w:val="Default_UniversalV2_Depth4_Level2_Description"/>
    <w:basedOn w:val="DefaultDescriptionCell"/>
    <w:rsid w:val="00CB73F5"/>
    <w:rPr>
      <w:b/>
    </w:rPr>
  </w:style>
  <w:style w:type="paragraph" w:customStyle="1" w:styleId="DefaultUniversalV2Depth4Level2Value">
    <w:name w:val="Default_UniversalV2_Depth4_Level2_Value"/>
    <w:basedOn w:val="DefaultValueCell"/>
    <w:rsid w:val="00CB73F5"/>
    <w:rPr>
      <w:b/>
    </w:rPr>
  </w:style>
  <w:style w:type="paragraph" w:customStyle="1" w:styleId="TableAttachment">
    <w:name w:val="TableAttachment"/>
    <w:basedOn w:val="Normalny"/>
    <w:rsid w:val="00CB73F5"/>
    <w:pPr>
      <w:jc w:val="right"/>
    </w:pPr>
    <w:rPr>
      <w:b/>
      <w:sz w:val="18"/>
      <w:szCs w:val="18"/>
    </w:rPr>
  </w:style>
  <w:style w:type="paragraph" w:customStyle="1" w:styleId="DoubleTableTitle">
    <w:name w:val="DoubleTableTitle"/>
    <w:basedOn w:val="Normalny"/>
    <w:rsid w:val="00CB73F5"/>
    <w:pPr>
      <w:spacing w:before="28" w:after="28"/>
      <w:jc w:val="left"/>
    </w:pPr>
    <w:rPr>
      <w:i/>
      <w:sz w:val="18"/>
      <w:szCs w:val="18"/>
    </w:rPr>
  </w:style>
  <w:style w:type="table" w:customStyle="1" w:styleId="DefaultTablePublink">
    <w:name w:val="Default_Table_Publink"/>
    <w:rsid w:val="00CB73F5"/>
    <w:pPr>
      <w:spacing w:after="0" w:line="240" w:lineRule="auto"/>
    </w:pPr>
    <w:rPr>
      <w:rFonts w:eastAsiaTheme="minorEastAsia"/>
      <w:lang w:eastAsia="pl-PL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DADBDC"/>
        <w:insideV w:val="single" w:sz="4" w:space="0" w:color="DADBDC"/>
      </w:tblBorders>
      <w:tblCellMar>
        <w:top w:w="0" w:type="dxa"/>
        <w:left w:w="0" w:type="dxa"/>
        <w:bottom w:w="0" w:type="dxa"/>
        <w:right w:w="0" w:type="dxa"/>
      </w:tblCellMar>
    </w:tblPr>
    <w:tcPr>
      <w:vAlign w:val="center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573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1217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Grabowska</dc:creator>
  <cp:keywords/>
  <dc:description/>
  <cp:lastModifiedBy>UMIG-RADA</cp:lastModifiedBy>
  <cp:revision>2</cp:revision>
  <dcterms:created xsi:type="dcterms:W3CDTF">2025-09-12T11:16:00Z</dcterms:created>
  <dcterms:modified xsi:type="dcterms:W3CDTF">2025-09-12T11:16:00Z</dcterms:modified>
</cp:coreProperties>
</file>