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DF1" w:rsidRDefault="00BD6083">
      <w:pPr>
        <w:pStyle w:val="OrdinanceTitle"/>
      </w:pPr>
      <w:r>
        <w:t>Zarządzenie Nr 0050.86.2025</w:t>
      </w:r>
    </w:p>
    <w:p w:rsidR="003E0DF1" w:rsidRDefault="00BD6083">
      <w:pPr>
        <w:pStyle w:val="OrdinanceTitle"/>
      </w:pPr>
      <w:r>
        <w:t>Burmistrza Miasta i Gminy Międzybórz</w:t>
      </w:r>
    </w:p>
    <w:p w:rsidR="003E0DF1" w:rsidRDefault="00BD6083">
      <w:pPr>
        <w:pStyle w:val="OrdinanceTitle"/>
      </w:pPr>
      <w:r>
        <w:t>z dnia 28 lutego 2025 roku</w:t>
      </w:r>
    </w:p>
    <w:p w:rsidR="003E0DF1" w:rsidRDefault="003E0DF1">
      <w:pPr>
        <w:pStyle w:val="OrdinanceTitle"/>
      </w:pPr>
    </w:p>
    <w:p w:rsidR="003E0DF1" w:rsidRDefault="00BD6083">
      <w:pPr>
        <w:pStyle w:val="OrdinanceTitle"/>
      </w:pPr>
      <w:r>
        <w:t>w sprawie zmiany uchwały budżetowej Miasta i Gminy Międzybórz na rok 2025</w:t>
      </w:r>
    </w:p>
    <w:p w:rsidR="003E0DF1" w:rsidRDefault="00BD6083">
      <w:r>
        <w:t xml:space="preserve">Na podstawie art. 30 ust. 2 pkt 4 ustawy z dnia 8 marca 1990 r. o samorządzie gminnym (Dz. U. z 2024 r. poz. 1465 z późn. zm.) oraz art. 257 pkt 1 i 3, art. 258 ust. 1 pkt 1 ustawy z dnia 27 sierpnia 2009 r. o finansach publicznych (Dz. U. z 2024 r. poz. 1530 z późn. zm.), oraz Uchwała Rady Miejskiej w Międzyborzu z dnia 21.01.2025 nr XII/54/2025, zarządza się, co następuje: </w:t>
      </w:r>
    </w:p>
    <w:p w:rsidR="003E0DF1" w:rsidRDefault="00BD6083">
      <w:r>
        <w:t>§1. W uchwale nr X/46/2024 Rady Miejskiej Międzybórz z dnia 18 grudnia 2024 z późn. zm. w sprawie uchwały budżetowej Miasta i Gminy Międzybórz na rok 2025 wprowadza się następujące zmiany:</w:t>
      </w:r>
    </w:p>
    <w:p w:rsidR="003E0DF1" w:rsidRDefault="00BD6083">
      <w:pPr>
        <w:pStyle w:val="ListParagraph"/>
        <w:numPr>
          <w:ilvl w:val="0"/>
          <w:numId w:val="1"/>
        </w:numPr>
      </w:pPr>
      <w:r>
        <w:t>w § 1 dochody zwiększa się o kwotę 140 156,50 zł do kwoty 52 864 045,50 zł;</w:t>
      </w:r>
    </w:p>
    <w:p w:rsidR="003E0DF1" w:rsidRDefault="00BD6083">
      <w:pPr>
        <w:pStyle w:val="ListParagraph"/>
        <w:numPr>
          <w:ilvl w:val="0"/>
          <w:numId w:val="1"/>
        </w:numPr>
      </w:pPr>
      <w:r>
        <w:t>w § 1 pkt 1 dochody bieżące zwiększa się o kwotę 140 156,50 zł do kwoty 33 835 021,50 zł;</w:t>
      </w:r>
    </w:p>
    <w:p w:rsidR="003E0DF1" w:rsidRDefault="00BD6083">
      <w:pPr>
        <w:pStyle w:val="ListParagraph"/>
        <w:numPr>
          <w:ilvl w:val="0"/>
          <w:numId w:val="1"/>
        </w:numPr>
      </w:pPr>
      <w:r>
        <w:t>w § 2 wydatki zwiększa się o kwotę 140 156,50 zł do kwoty 57 014 685,50 zł;</w:t>
      </w:r>
    </w:p>
    <w:p w:rsidR="003E0DF1" w:rsidRDefault="00BD6083">
      <w:pPr>
        <w:pStyle w:val="ListParagraph"/>
        <w:numPr>
          <w:ilvl w:val="0"/>
          <w:numId w:val="1"/>
        </w:numPr>
      </w:pPr>
      <w:r>
        <w:t>w § 2 pkt 1 wydatki bieżące zwiększa się o kwotę 140 156,50 zł do kwoty 31 061 471,50 zł;</w:t>
      </w:r>
    </w:p>
    <w:p w:rsidR="003E0DF1" w:rsidRDefault="00BD6083">
      <w:r>
        <w:t>§ 2. Załącznik nr 1 Plan dochodów do uchwały X/46/2024 Rady Miejskiej Międzybórz z dnia 18 grudnia 2024 otrzymuje brzmienie zgodnie z załącznikiem nr 1 do niniejszego zarządzenia.</w:t>
      </w:r>
    </w:p>
    <w:p w:rsidR="003E0DF1" w:rsidRDefault="00BD6083">
      <w:r>
        <w:t>§ 3. Załącznik nr 4 Plan wydatków do uchwały X/46/2024 Rady Miejskiej Międzybórz z dnia 18 grudnia 2024 otrzymuje brzmienie zgodnie z załącznikiem nr 2 do niniejszego zarządzenia.</w:t>
      </w:r>
    </w:p>
    <w:p w:rsidR="003E0DF1" w:rsidRDefault="00BD6083">
      <w:r>
        <w:t xml:space="preserve">§ 4. Załącznik nr 3 Plan dochodów i wydatków Miasta i Gminy Międzybórz z funduszu pomocy dotyczących realizacji zadań związanych z pomocą obywatelom Ukrainy w </w:t>
      </w:r>
      <w:r>
        <w:lastRenderedPageBreak/>
        <w:t>związku z konfliktem zbrojnym na terytorium tego państwa do Zarządzenia nr 0050.77.2025 Burmistrza Miasta i Gminy Międzybórz z dnia 31 stycznia 2025 otrzymuje brzmienie zgodnie z załącznikiem nr 3 do niniejszego zarządzenia.</w:t>
      </w:r>
    </w:p>
    <w:p w:rsidR="003E0DF1" w:rsidRDefault="00BD6083">
      <w:r>
        <w:t>§ 5. Zarządzenie wchodzi w życie z dniem podjęcia.</w:t>
      </w:r>
    </w:p>
    <w:p w:rsidR="003E0DF1" w:rsidRDefault="00BD6083">
      <w:pPr>
        <w:pStyle w:val="OrdinanceFooter"/>
        <w:sectPr w:rsidR="003E0DF1"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:rsidR="003E0DF1" w:rsidRDefault="00BD6083">
      <w:pPr>
        <w:pStyle w:val="OrdinanceTitle"/>
      </w:pPr>
      <w:r>
        <w:lastRenderedPageBreak/>
        <w:t>Uzasadnienie</w:t>
      </w:r>
    </w:p>
    <w:p w:rsidR="003E0DF1" w:rsidRDefault="00BD6083">
      <w:pPr>
        <w:pStyle w:val="OrdinanceTitle"/>
      </w:pPr>
      <w:r>
        <w:t>do Zarządzenia Nr 0050.86.2025 Burmistrza Miasta i Gminy Międzybórz z dnia 28 lutego 2025 roku</w:t>
      </w:r>
    </w:p>
    <w:p w:rsidR="003E0DF1" w:rsidRDefault="00BD6083">
      <w:pPr>
        <w:pStyle w:val="OrdinanceTitle"/>
      </w:pPr>
      <w:r>
        <w:t>w sprawie zmiany uchwały budżetowej Miasta i Gminy Międzybórz na rok 2025</w:t>
      </w:r>
    </w:p>
    <w:p w:rsidR="003E0DF1" w:rsidRDefault="00BD6083">
      <w:pPr>
        <w:pStyle w:val="Heading1"/>
      </w:pPr>
      <w:r>
        <w:t>DOCHODY</w:t>
      </w:r>
    </w:p>
    <w:p w:rsidR="003E0DF1" w:rsidRDefault="00BD6083">
      <w:r>
        <w:t>Dochody budżetu Miasta i Gminy Międzybórz na rok 2025 zostają zwiększone o kwotę 140 156,50 zł do kwoty 52 864 045,50 zł, w tym:</w:t>
      </w:r>
    </w:p>
    <w:p w:rsidR="003E0DF1" w:rsidRDefault="00BD6083">
      <w:pPr>
        <w:pStyle w:val="ListParagraph"/>
        <w:numPr>
          <w:ilvl w:val="0"/>
          <w:numId w:val="2"/>
        </w:numPr>
      </w:pPr>
      <w:r>
        <w:t>dochody bieżące ulegają zwiększeniu o kwotę 140 156,50 zł do kwoty 33 835 021,50 zł,</w:t>
      </w:r>
    </w:p>
    <w:p w:rsidR="003E0DF1" w:rsidRDefault="00BD6083">
      <w:pPr>
        <w:pStyle w:val="ListParagraph"/>
        <w:numPr>
          <w:ilvl w:val="0"/>
          <w:numId w:val="2"/>
        </w:numPr>
      </w:pPr>
      <w:r>
        <w:t>dochody majątkowe nie uległy zmianie.</w:t>
      </w:r>
    </w:p>
    <w:p w:rsidR="003E0DF1" w:rsidRDefault="00BD6083">
      <w:pPr>
        <w:pStyle w:val="Heading1"/>
      </w:pPr>
      <w:r>
        <w:t>Dokonuje się następujących zwiększeń po stronie dochodów bieżących:</w:t>
      </w:r>
    </w:p>
    <w:p w:rsidR="003E0DF1" w:rsidRDefault="00BD6083">
      <w:pPr>
        <w:pStyle w:val="ListParagraph"/>
        <w:numPr>
          <w:ilvl w:val="0"/>
          <w:numId w:val="3"/>
        </w:numPr>
      </w:pPr>
      <w:r>
        <w:t xml:space="preserve">w dziale „Administracja publiczna” w rozdziale „Urzędy wojewódzkie” w ramach paragrafu „Środki </w:t>
      </w:r>
      <w:r w:rsidR="00833DF4">
        <w:t xml:space="preserve">  </w:t>
      </w:r>
      <w:r>
        <w:t>z Funduszu Pomocy na finansowanie lub dofinansowanie zadań bieżących w zakresie pomocy obywatelom Ukrainy” wprowadza się dochody w kwocie 16,50 zł;</w:t>
      </w:r>
    </w:p>
    <w:p w:rsidR="003E0DF1" w:rsidRDefault="00BD6083">
      <w:pPr>
        <w:pStyle w:val="ListParagraph"/>
        <w:numPr>
          <w:ilvl w:val="0"/>
          <w:numId w:val="3"/>
        </w:numPr>
      </w:pPr>
      <w:r>
        <w:t>w dziale „Urzędy naczelnych organów władzy państwowej, kontroli i ochrony prawa oraz sądownictwa” w rozdziale „Wybory Prezydenta Rzeczypospolitej Polskiej” w ramach paragrafu „Dotacja celowa otrzymana z budżetu państwa na realizację zadań bieżących z zakresu administracji rządowej oraz innych zadań zleconych gminie (związkom gmin, związkom powiatowo-gminnym) ustawami” wprowadza się dochody w kwocie 18 845,00 zł;</w:t>
      </w:r>
    </w:p>
    <w:p w:rsidR="003E0DF1" w:rsidRDefault="00BD6083">
      <w:pPr>
        <w:pStyle w:val="ListParagraph"/>
        <w:numPr>
          <w:ilvl w:val="0"/>
          <w:numId w:val="3"/>
        </w:numPr>
      </w:pPr>
      <w:r>
        <w:t xml:space="preserve">w dziale „Różne rozliczenia” w rozdziale „Różne rozliczenia finansowe” w ramach paragrafu „Środki </w:t>
      </w:r>
      <w:r w:rsidR="00833DF4">
        <w:t xml:space="preserve"> </w:t>
      </w:r>
      <w:r>
        <w:t>z Funduszu Pomocy na finansowanie lub dofinansowanie zadań bieżących w zakresie pomocy obywatelom Ukrainy” zwiększa się dochody o 22 421,00 zł do kwoty 43 753,00 zł;</w:t>
      </w:r>
    </w:p>
    <w:p w:rsidR="003E0DF1" w:rsidRDefault="00BD6083">
      <w:pPr>
        <w:pStyle w:val="ListParagraph"/>
        <w:numPr>
          <w:ilvl w:val="0"/>
          <w:numId w:val="3"/>
        </w:numPr>
      </w:pPr>
      <w:r>
        <w:lastRenderedPageBreak/>
        <w:t>w dziale „Pomoc społeczna” w rozdziale „Ośrodki pomocy społecznej” w ramach paragrafu „Dotacja celowa otrzymana z budżetu państwa na realizację własnych zadań bieżących gmin (związków gmin, związków powiatowo-gminnych)” zwiększa się dochody o 94 283,00 zł do kwoty 194 883,00 zł;</w:t>
      </w:r>
    </w:p>
    <w:p w:rsidR="003E0DF1" w:rsidRDefault="00BD6083">
      <w:pPr>
        <w:pStyle w:val="ListParagraph"/>
        <w:numPr>
          <w:ilvl w:val="0"/>
          <w:numId w:val="3"/>
        </w:numPr>
      </w:pPr>
      <w:r>
        <w:t>w dziale „Rodzina” w rozdziale „Świadczenia rodzinne, świadczenie z funduszu alimentacyjnego oraz składki na ubezpieczenia emerytalne i rentowe z ubezpieczenia społecznego ” w ramach paragrafu „Dotacja celowa otrzymana z budżetu państwa na realizację zadań bieżących z zakresu administracji rządowej oraz innych zadań zleconych gminie (związkom gmin, związkom powiatowo-gminnym) ustawami” zwiększa się dochody o 4 124,00 zł do kwoty 2 627 124,00 zł;</w:t>
      </w:r>
    </w:p>
    <w:p w:rsidR="003E0DF1" w:rsidRDefault="00BD6083">
      <w:pPr>
        <w:pStyle w:val="ListParagraph"/>
        <w:numPr>
          <w:ilvl w:val="0"/>
          <w:numId w:val="3"/>
        </w:numPr>
      </w:pPr>
      <w:r>
        <w:t>w dziale „Rodzina” w rozdziale „Pozostała działalność” w ramach paragrafu „Środki z Funduszu Pomocy na finansowanie lub dofinansowanie zadań bieżących w zakresie pomocy obywatelom Ukrainy” zwiększa się dochody o 467,00 zł do kwoty 934,00 zł;</w:t>
      </w:r>
    </w:p>
    <w:p w:rsidR="003E0DF1" w:rsidRDefault="00BD6083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3E0DF1">
        <w:trPr>
          <w:tblHeader/>
        </w:trPr>
        <w:tc>
          <w:tcPr>
            <w:tcW w:w="2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Po zmianie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52 723 889,00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140 156,50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52 864 045,50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33 694 865,00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140 156,50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33 835 021,50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SectionRowCell"/>
            </w:pPr>
            <w:r>
              <w:t>Administracja publiczna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56 039,00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16,50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56 055,50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SectionRowCell"/>
            </w:pPr>
            <w:r>
              <w:t>Urzędy naczelnych organów władzy państwowej, kontroli i ochrony prawa oraz sądownictwa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1 040,00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18 845,00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19 885,00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SectionRowCell"/>
            </w:pPr>
            <w:r>
              <w:t>Różne rozliczenia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7 941 268,00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22 421,00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7 963 689,00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421 444,00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94 283,00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515 727,00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2 666 067,00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4 591,00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2 670 658,00</w:t>
            </w:r>
          </w:p>
        </w:tc>
      </w:tr>
    </w:tbl>
    <w:p w:rsidR="003E0DF1" w:rsidRDefault="003E0DF1"/>
    <w:p w:rsidR="003E0DF1" w:rsidRDefault="00BD6083">
      <w:pPr>
        <w:pStyle w:val="Heading1"/>
      </w:pPr>
      <w:r>
        <w:t>WYDATKI</w:t>
      </w:r>
    </w:p>
    <w:p w:rsidR="003E0DF1" w:rsidRDefault="00BD6083">
      <w:r>
        <w:t>Wydatki budżetu Miasta i Gminy Międzybórz na rok 2025 zostają zwiększone o kwotę 140 156,50 zł do kwoty 57 014 685,50 zł, w tym:</w:t>
      </w:r>
    </w:p>
    <w:p w:rsidR="003E0DF1" w:rsidRDefault="00BD6083">
      <w:pPr>
        <w:pStyle w:val="ListParagraph"/>
        <w:numPr>
          <w:ilvl w:val="0"/>
          <w:numId w:val="4"/>
        </w:numPr>
      </w:pPr>
      <w:r>
        <w:t>wydatki bieżące ulegają zwiększeniu o kwotę 140 156,50 zł do kwoty 31 061 471,50 zł,</w:t>
      </w:r>
    </w:p>
    <w:p w:rsidR="003E0DF1" w:rsidRDefault="00BD6083">
      <w:pPr>
        <w:pStyle w:val="ListParagraph"/>
        <w:numPr>
          <w:ilvl w:val="0"/>
          <w:numId w:val="4"/>
        </w:numPr>
      </w:pPr>
      <w:r>
        <w:lastRenderedPageBreak/>
        <w:t>wydatki majątkowe nie uległy zmianie.</w:t>
      </w:r>
    </w:p>
    <w:p w:rsidR="003E0DF1" w:rsidRDefault="00BD6083">
      <w:pPr>
        <w:pStyle w:val="Heading1"/>
      </w:pPr>
      <w:r>
        <w:t>Dokonuje się następujących zwiększeń po stronie wydatków bieżących: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„Transport i łączność” w rozdziale „Drogi publiczne gminne” w ramach paragrafu „Składki </w:t>
      </w:r>
      <w:r w:rsidR="00833DF4">
        <w:t xml:space="preserve"> </w:t>
      </w:r>
      <w:r>
        <w:t>na ubezpieczenia społeczne” wprowadza się wydatki w kwocie 475,00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„Gospodarka mieszkaniowa” w rozdziale „Gospodarka gruntami i nieruchomościami” </w:t>
      </w:r>
      <w:r w:rsidR="00833DF4">
        <w:t xml:space="preserve">          </w:t>
      </w:r>
      <w:r>
        <w:t>w ramach paragrafu „Różne opłaty i składki” wprowadza się wydatki w kwocie 158,00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„Administracja publiczna” w rozdziale „Urzędy wojewódzkie” w ramach paragrafu „Zakup usług zdrowotnych” wprowadza się wydatki w kwocie 500,00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„Administracja publiczna” w rozdziale „Urzędy wojewódzkie” w ramach paragrafu „Wynagrodzenia i uposażenia wypłacane w związku z pomocą obywatelom Ukrainy” wprowadza się wydatki w kwocie 16,50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„Administracja publiczna” w rozdziale „Urzędy gmin (miast i miast na prawach powiatu)” </w:t>
      </w:r>
      <w:r w:rsidR="00833DF4">
        <w:t xml:space="preserve">   </w:t>
      </w:r>
      <w:r>
        <w:t>w ramach paragrafu „Wydatki osobowe niezaliczone do wynagrodzeń” wprowadza się wydatki w kwocie 10 000,00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„Administracja publiczna” w rozdziale „Urzędy gmin (miast i miast na prawach powiatu)” </w:t>
      </w:r>
      <w:r w:rsidR="00833DF4">
        <w:t xml:space="preserve">   </w:t>
      </w:r>
      <w:r>
        <w:t>w ramach paragrafu „Zakup materiałów i wyposażenia” zwiększa się wydatki o 5 000,00 zł do kwoty 153 900,00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„Administracja publiczna” w rozdziale „Urzędy gmin (miast i miast na prawach powiatu)” </w:t>
      </w:r>
      <w:r w:rsidR="00833DF4">
        <w:t xml:space="preserve">   </w:t>
      </w:r>
      <w:r>
        <w:t>w ramach paragrafu „Różne opłaty i składki” wprowadza się wydatki w kwocie 1 000,00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„Administracja publiczna” w rozdziale „Urzędy gmin (miast i miast na prawach powiatu)”</w:t>
      </w:r>
      <w:r w:rsidR="00833DF4">
        <w:t xml:space="preserve">   </w:t>
      </w:r>
      <w:r>
        <w:t xml:space="preserve"> w ramach paragrafu „Wpłaty na PPK finansowane przez podmiot zatrudniający” wprowadza się wydatki w kwocie 14 000,00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lastRenderedPageBreak/>
        <w:t xml:space="preserve">w dziale „Administracja publiczna” w rozdziale „Wspólna obsługa jednostek samorządu terytorialnego” w ramach paragrafu „Zakup materiałów i wyposażenia” wprowadza się wydatki </w:t>
      </w:r>
      <w:r w:rsidR="00833DF4">
        <w:t xml:space="preserve">          </w:t>
      </w:r>
      <w:r>
        <w:t>w kwocie 3 000,00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„Administracja publiczna” w rozdziale „Wspólna obsługa jednostek samorządu terytorialnego” w ramach paragrafu „Zakup usług zdrowotnych” wprowadza się wydatki w kwocie 500,00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„Administracja publiczna” w rozdziale „Wspólna obsługa jednostek samorządu terytorialnego” w ramach paragrafu „Zakup usług pozostałych” wprowadza się wydatki w kwocie 2 000,00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„Administracja publiczna” w rozdziale „Wspólna obsługa jednostek samorządu terytorialnego” w ramach paragrafu „Wpłaty na PPK finansowane przez podmiot zatrudniający” wprowadza się wydatki w kwocie 3 000,00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„Administracja publiczna” w rozdziale „Pozostała działalność” w ramach paragrafu „Wynagrodzenia bezosobowe” wprowadza się wydatki w kwocie 5 500,00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„Administracja publiczna” w rozdziale „Pozostała działalność” w ramach paragrafu „Zakup usług pozostałych” zwiększa się wydatki o 22 000,00 zł do kwoty 26 300,00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„Administracja publiczna” w rozdziale „Pozostała działalność” w ramach paragrafu „Różne opłaty i składki” zwiększa się wydatki o 22 900,00 zł do kwoty 112 900,00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„Urzędy naczelnych organów władzy państwowej, kontroli i ochrony prawa oraz sądownictwa” w rozdziale „Wybory Prezydenta Rzeczypospolitej Polskiej” w ramach paragrafu „Wynagrodzenia osobowe pracowników” wprowadza się wydatki w kwocie 11 000,00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„Urzędy naczelnych organów władzy państwowej, kontroli i ochrony prawa oraz sądownictwa” w rozdziale „Wybory Prezydenta Rzeczypospolitej Polskiej” w ramach paragrafu „Składki na ubezpieczenia społeczne” wprowadza się wydatki w kwocie 2 000,00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lastRenderedPageBreak/>
        <w:t>w dziale „Urzędy naczelnych organów władzy państwowej, kontroli i ochrony prawa oraz sądownictwa” w rozdziale „Wybory Prezydenta Rzeczypospolitej Polskiej” w ramach paragrafu „Składki na Fundusz Pracy oraz Fundusz Solidarnościowy” wprowadza się wydatki w kwocie 200,00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„Urzędy naczelnych organów władzy państwowej, kontroli i ochrony prawa oraz sądownictwa” w rozdziale „Wybory Prezydenta Rzeczypospolitej Polskiej” w ramach paragrafu „Zakup materiałów i wyposażenia” wprowadza się wydatki w kwocie 4 005,00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„Urzędy naczelnych organów władzy państwowej, kontroli i ochrony prawa oraz sądownictwa” w rozdziale „Wybory Prezydenta Rzeczypospolitej Polskiej” w ramach paragrafu „Zakup usług pozostałych” wprowadza się wydatki w kwocie 1 000,00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„Urzędy naczelnych organów władzy państwowej, kontroli i ochrony prawa oraz sądownictwa” w rozdziale „Wybory Prezydenta Rzeczypospolitej Polskiej” w ramach paragrafu „Podróże służbowe krajowe” wprowadza się wydatki w kwocie 540,00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„Urzędy naczelnych organów władzy państwowej, kontroli i ochrony prawa oraz sądownictwa” w rozdziale „Wybory Prezydenta Rzeczypospolitej Polskiej” w ramach paragrafu „Wpłaty na PPK finansowane przez podmiot zatrudniający” wprowadza się wydatki w kwocie 100,00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„Oświata i wychowanie” w rozdziale „Szkoły podstawowe” w ramach paragrafu „Zakup towarów (w szczególności materiałów, leków, żywności) w związku z pomocą obywatelom Ukrainy” zwiększa się wydatki o 5 257,93 zł do kwoty 9 971,22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„Oświata i wychowanie” w rozdziale „Szkoły podstawowe” w ramach paragrafu „Wynagrodzenia nauczycieli wypłacane w związku z pomocą obywatelom Ukrainy” zwiększa się wydatki o 10 373,74 zł do kwoty 20 490,67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lastRenderedPageBreak/>
        <w:t xml:space="preserve">w dziale „Oświata i wychowanie” w rozdziale „Szkoły podstawowe” w ramach paragrafu „Składki </w:t>
      </w:r>
      <w:r w:rsidR="00833DF4">
        <w:t xml:space="preserve">      </w:t>
      </w:r>
      <w:r>
        <w:t>i inne pochodne od wynagrodzeń pracowników wypłacanych w związku z pomocą obywatelom Ukrainy” zwiększa się wydatki o 1 986,33 zł do kwoty 3 949,11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„Oświata i wychowanie” w rozdziale „Przedszkola ” w ramach paragrafu „Zakup towarów </w:t>
      </w:r>
      <w:r w:rsidR="00833DF4">
        <w:t xml:space="preserve">  </w:t>
      </w:r>
      <w:r>
        <w:t>(w szczególności materiałów, leków, żywności) w związku z pomocą obywatelom Ukrainy” zwiększa się wydatki o 4 303,00 zł do kwoty 8 407,00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„Oświata i wychowanie” w rozdziale „Dowożenie uczniów do szkół” w ramach paragrafu „Zakup usług związanych z pomocą obywatelom Ukrainy” zwiększa się wydatki o 500,00 zł do kwoty 935,00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„Oświata i wychowanie” w rozdziale „Pozostała działalność” w ramach paragrafu „Wynagrodzenia bezosobowe” zwiększa się wydatki o 6 064,00 zł do kwoty 8 064,00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„Pomoc społeczna” w rozdziale „Ośrodki pomocy społecznej” w ramach paragrafu „Wynagrodzenia osobowe pracowników” zwiększa się wydatki o 79 200,00 zł do kwoty 619 200,00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„Pomoc społeczna” w rozdziale „Ośrodki pomocy społecznej” w ramach paragrafu „Składki na ubezpieczenia społeczne” zwiększa się wydatki o 14 201,00 zł do kwoty 104 201,00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„Pomoc społeczna” w rozdziale „Ośrodki pomocy społecznej” w ramach paragrafu „Składki na Fundusz Pracy oraz Fundusz Solidarnościowy” zwiększa się wydatki o 882,00 zł do kwoty </w:t>
      </w:r>
      <w:r w:rsidR="00833DF4">
        <w:t xml:space="preserve">  </w:t>
      </w:r>
      <w:r>
        <w:t>8 318,00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„Edukacyjna opieka wychowawcza” w rozdziale „Kolonie i obozy oraz inne formy wypoczynku dzieci i młodzieży szkolnej, a także szkolenia młodzieży” w ramach paragrafu „Składki na ubezpieczenia społeczne” wprowadza się wydatki w kwocie 1 186,00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lastRenderedPageBreak/>
        <w:t>w dziale „Edukacyjna opieka wychowawcza” w rozdziale „Kolonie i obozy oraz inne formy wypoczynku dzieci i młodzieży szkolnej, a także szkolenia młodzieży” w ramach paragrafu „Składki na Fundusz Pracy oraz Fundusz Solidarnościowy” wprowadza się wydatki w kwocie 134,00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„Edukacyjna opieka wychowawcza” w rozdziale „Kolonie i obozy oraz inne formy wypoczynku dzieci i młodzieży szkolnej, a także szkolenia młodzieży” w ramach paragrafu „Wynagrodzenia bezosobowe” zwiększa się wydatki o 1 930,00 zł do kwoty 6 930,00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„Edukacyjna opieka wychowawcza” w rozdziale „Kolonie i obozy oraz inne formy wypoczynku dzieci i młodzieży szkolnej, a także szkolenia młodzieży” w ramach paragrafu „Wpłaty </w:t>
      </w:r>
      <w:r w:rsidR="00833DF4">
        <w:t xml:space="preserve"> </w:t>
      </w:r>
      <w:r>
        <w:t>na PPK finansowane przez podmiot zatrudniający” wprowadza się wydatki w kwocie 62,00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„Rodzina” w rozdziale „Świadczenia rodzinne, świadczenie z funduszu alimentacyjnego oraz składki na ubezpieczenia emerytalne i rentowe z ubezpieczenia społecznego ” w ramach paragrafu „Świadczenia społeczne” zwiększa się wydatki o 4 000,00 zł do kwoty 2 234 770,00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„Rodzina” w rozdziale „Świadczenia rodzinne, świadczenie z funduszu alimentacyjnego oraz składki na ubezpieczenia emerytalne i rentowe z ubezpieczenia społecznego ” w ramach paragrafu „Zakup usług pozostałych” zwiększa się wydatki o 124,00 zł do kwoty 8 215,00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„Rodzina” w rozdziale „Pozostała działalność” w ramach paragrafu „Świadczenia społeczne wypłacane obywatelom Ukrainy przebywającym na terytorium RP” zwiększa się wydatki o 467,00 zł do kwoty 934,00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„Gospodarka komunalna i ochrona środowiska” w rozdziale „Gospodarka odpadami komunalnymi” w ramach paragrafu „Dodatkowe wynagrodzenie roczne” zwiększa się wydatki </w:t>
      </w:r>
      <w:r w:rsidR="00833DF4">
        <w:t xml:space="preserve">            </w:t>
      </w:r>
      <w:r>
        <w:t>o 15 000,00 zł do kwoty 20 500,00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„Gospodarka komunalna i ochrona środowiska” w rozdziale „Gospodarka odpadami komunalnymi” w ramach paragrafu „Zakup materiałów i wyposażenia” wprowadza się wydatki </w:t>
      </w:r>
      <w:r w:rsidR="00833DF4">
        <w:t xml:space="preserve">          </w:t>
      </w:r>
      <w:r>
        <w:t>w kwocie 12 000,00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lastRenderedPageBreak/>
        <w:t>w dziale „Gospodarka komunalna i ochrona środowiska” w rozdziale „Gospodarka odpadami komunalnymi” w ramach paragrafu „Wpłaty na PPK finansowane przez podmiot zatrudniający” wprowadza się wydatki w kwocie 1 000,00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„Kultura i ochrona dziedzictwa narodowego” w rozdziale „Domy i ośrodki kultury, świetlice </w:t>
      </w:r>
      <w:r w:rsidR="00833DF4">
        <w:t xml:space="preserve">   </w:t>
      </w:r>
      <w:r>
        <w:t>i kluby” w ramach paragrafu „Składki na ubezpieczenia społeczne” wprowadza się wydatki w kwocie 240,00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 xml:space="preserve">w dziale „Kultura i ochrona dziedzictwa narodowego” w rozdziale „Domy i ośrodki kultury, świetlice </w:t>
      </w:r>
      <w:r w:rsidR="00833DF4">
        <w:t xml:space="preserve">  </w:t>
      </w:r>
      <w:r>
        <w:t>i kluby” w ramach paragrafu „Wynagrodzenia bezosobowe”</w:t>
      </w:r>
      <w:r w:rsidR="00833DF4">
        <w:t xml:space="preserve"> wprowadza się wydatki w kwocie </w:t>
      </w:r>
      <w:r>
        <w:t>1 400,00 zł;</w:t>
      </w:r>
    </w:p>
    <w:p w:rsidR="003E0DF1" w:rsidRDefault="00BD6083">
      <w:pPr>
        <w:pStyle w:val="ListParagraph"/>
        <w:numPr>
          <w:ilvl w:val="0"/>
          <w:numId w:val="5"/>
        </w:numPr>
      </w:pPr>
      <w:r>
        <w:t>w dziale „Kultura i ochrona dziedzictwa narodowego” w rozdziale „Pozostała działalność” w ramach paragrafu „Zakup usług pozostałych” wprowadza się wydatki w kwocie 1 100,00 zł;</w:t>
      </w:r>
    </w:p>
    <w:p w:rsidR="003E0DF1" w:rsidRDefault="00BD6083">
      <w:pPr>
        <w:pStyle w:val="Heading1"/>
      </w:pPr>
      <w:r>
        <w:t>Dokonuje się następujących zmniejszeń po stronie wydatków bieżących:</w:t>
      </w:r>
    </w:p>
    <w:p w:rsidR="003E0DF1" w:rsidRDefault="00BD6083">
      <w:pPr>
        <w:pStyle w:val="ListParagraph"/>
        <w:numPr>
          <w:ilvl w:val="0"/>
          <w:numId w:val="6"/>
        </w:numPr>
      </w:pPr>
      <w:r>
        <w:t>w dziale „Transport i łączność” w rozdziale „Drogi publiczne gminne” w ramach paragrafu „Wynagrodzenia bezosobowe” zmniejsza się wydatki o 475,00 zł do kwoty 4 525,00 zł;</w:t>
      </w:r>
    </w:p>
    <w:p w:rsidR="003E0DF1" w:rsidRDefault="00BD6083">
      <w:pPr>
        <w:pStyle w:val="ListParagraph"/>
        <w:numPr>
          <w:ilvl w:val="0"/>
          <w:numId w:val="6"/>
        </w:numPr>
      </w:pPr>
      <w:r>
        <w:t>w dziale „Gospodarka mieszkaniowa” w rozdziale „Gospodarka gruntami i nieruchomościami” w ramach paragrafu „Zakup usług pozostałych” zmniejsza się wydatki o 158,00 zł do kwoty 29 842,00 zł;</w:t>
      </w:r>
    </w:p>
    <w:p w:rsidR="003E0DF1" w:rsidRDefault="00BD6083">
      <w:pPr>
        <w:pStyle w:val="ListParagraph"/>
        <w:numPr>
          <w:ilvl w:val="0"/>
          <w:numId w:val="6"/>
        </w:numPr>
      </w:pPr>
      <w:r>
        <w:t>w dziale „Administracja publiczna” w rozdziale „Urzędy wojewódzkie” w ramach paragrafu „Zakup środków żywności” zmniejsza się wydatki o 500,00 zł do kwoty 0,00 zł;</w:t>
      </w:r>
    </w:p>
    <w:p w:rsidR="003E0DF1" w:rsidRDefault="00BD6083">
      <w:pPr>
        <w:pStyle w:val="ListParagraph"/>
        <w:numPr>
          <w:ilvl w:val="0"/>
          <w:numId w:val="6"/>
        </w:numPr>
      </w:pPr>
      <w:r>
        <w:t xml:space="preserve">w dziale „Administracja publiczna” w rozdziale „Urzędy gmin (miast i miast na prawach powiatu)” </w:t>
      </w:r>
      <w:r w:rsidR="00833DF4">
        <w:t xml:space="preserve">   </w:t>
      </w:r>
      <w:r>
        <w:t xml:space="preserve">w ramach paragrafu „Wynagrodzenia osobowe pracowników” zmniejsza się wydatki o 76 400,00 zł </w:t>
      </w:r>
      <w:r w:rsidR="00833DF4">
        <w:t xml:space="preserve">  </w:t>
      </w:r>
      <w:r>
        <w:t>do kwoty 2 268 600,00 zł;</w:t>
      </w:r>
    </w:p>
    <w:p w:rsidR="003E0DF1" w:rsidRDefault="00BD6083">
      <w:pPr>
        <w:pStyle w:val="ListParagraph"/>
        <w:numPr>
          <w:ilvl w:val="0"/>
          <w:numId w:val="6"/>
        </w:numPr>
      </w:pPr>
      <w:r>
        <w:lastRenderedPageBreak/>
        <w:t xml:space="preserve">w dziale „Administracja publiczna” w rozdziale „Urzędy gmin (miast i miast na prawach powiatu)” </w:t>
      </w:r>
      <w:r w:rsidR="00833DF4">
        <w:t xml:space="preserve">   </w:t>
      </w:r>
      <w:r>
        <w:t>w ramach paragrafu „Wynagrodzenia bezosobowe” zmniejsza się wydatki o 4 000,00 zł do kwoty 36 000,00 zł;</w:t>
      </w:r>
    </w:p>
    <w:p w:rsidR="003E0DF1" w:rsidRDefault="00BD6083">
      <w:pPr>
        <w:pStyle w:val="ListParagraph"/>
        <w:numPr>
          <w:ilvl w:val="0"/>
          <w:numId w:val="6"/>
        </w:numPr>
      </w:pPr>
      <w:r>
        <w:t xml:space="preserve">w dziale „Administracja publiczna” w rozdziale „Wspólna obsługa jednostek samorządu terytorialnego” w ramach paragrafu „Wynagrodzenia osobowe pracowników” zmniejsza się wydatki </w:t>
      </w:r>
      <w:r w:rsidR="00833DF4">
        <w:t xml:space="preserve">   </w:t>
      </w:r>
      <w:r>
        <w:t>o 8 500,00 zł do kwoty 251 900,00 zł;</w:t>
      </w:r>
    </w:p>
    <w:p w:rsidR="003E0DF1" w:rsidRDefault="00BD6083">
      <w:pPr>
        <w:pStyle w:val="ListParagraph"/>
        <w:numPr>
          <w:ilvl w:val="0"/>
          <w:numId w:val="6"/>
        </w:numPr>
      </w:pPr>
      <w:r>
        <w:t>w dziale „Oświata i wychowanie” w rozdziale „Dowożenie uczniów do szkół” w ramach paragrafu „Zakup usług pozostałych” zmniejsza się wydatki o 6 064,00 zł do kwoty 413 936,00 zł;</w:t>
      </w:r>
    </w:p>
    <w:p w:rsidR="003E0DF1" w:rsidRDefault="00BD6083">
      <w:pPr>
        <w:pStyle w:val="ListParagraph"/>
        <w:numPr>
          <w:ilvl w:val="0"/>
          <w:numId w:val="6"/>
        </w:numPr>
      </w:pPr>
      <w:r>
        <w:t>w dziale „Edukacyjna opieka wychowawcza” w rozdziale „Kolonie i obozy oraz inne formy wypoczynku dzieci i młodzieży szkolnej, a także szkolenia młodzieży” w ramach paragrafu „Zakup usług pozostałych” zmniejsza się wydatki o 3 312,00 zł do kwoty 1 688,00 zł;</w:t>
      </w:r>
    </w:p>
    <w:p w:rsidR="003E0DF1" w:rsidRDefault="00BD6083">
      <w:pPr>
        <w:pStyle w:val="ListParagraph"/>
        <w:numPr>
          <w:ilvl w:val="0"/>
          <w:numId w:val="6"/>
        </w:numPr>
      </w:pPr>
      <w:r>
        <w:t xml:space="preserve">w dziale „Gospodarka komunalna i ochrona środowiska” w rozdziale „Gospodarka odpadami komunalnymi” w ramach paragrafu „Wynagrodzenia osobowe pracowników” zmniejsza się wydatki </w:t>
      </w:r>
      <w:r w:rsidR="00833DF4">
        <w:t xml:space="preserve">   </w:t>
      </w:r>
      <w:r>
        <w:t>o 18 000,00 zł do kwoty 50 008,00 zł;</w:t>
      </w:r>
    </w:p>
    <w:p w:rsidR="003E0DF1" w:rsidRDefault="00BD6083">
      <w:pPr>
        <w:pStyle w:val="ListParagraph"/>
        <w:numPr>
          <w:ilvl w:val="0"/>
          <w:numId w:val="6"/>
        </w:numPr>
      </w:pPr>
      <w:r>
        <w:t>w dziale „Gospodarka komunalna i ochrona środowiska” w rozdziale „Gospodarka odpadami komunalnymi” w ramach paragrafu „Zakup usług pozostałych” zmniejsza się wydatki o 10 000,00 zł do kwoty 1 659 900,00 zł;</w:t>
      </w:r>
    </w:p>
    <w:p w:rsidR="003E0DF1" w:rsidRDefault="00BD6083">
      <w:pPr>
        <w:pStyle w:val="ListParagraph"/>
        <w:numPr>
          <w:ilvl w:val="0"/>
          <w:numId w:val="6"/>
        </w:numPr>
      </w:pPr>
      <w:r>
        <w:t xml:space="preserve">w dziale „Kultura i ochrona dziedzictwa narodowego” w rozdziale „Domy i ośrodki kultury, świetlice </w:t>
      </w:r>
      <w:r w:rsidR="00833DF4">
        <w:t xml:space="preserve">   </w:t>
      </w:r>
      <w:r>
        <w:t>i kluby” w ramach paragrafu „Zakup energii” zmniejsza się wydatki o 240,00 zł do kwoty 18 724,00 zł;</w:t>
      </w:r>
    </w:p>
    <w:p w:rsidR="003E0DF1" w:rsidRDefault="00BD6083">
      <w:pPr>
        <w:pStyle w:val="ListParagraph"/>
        <w:numPr>
          <w:ilvl w:val="0"/>
          <w:numId w:val="6"/>
        </w:numPr>
      </w:pPr>
      <w:r>
        <w:t>w dziale „Kultura i ochrona dziedzictwa narodowego” w rozdziale „Pozostała działalność” w ramach paragrafu „Zakup usług remontowych” zmniejsza się wydatki o 2 500,00 zł do kwoty 0,00 zł;</w:t>
      </w:r>
    </w:p>
    <w:p w:rsidR="003E0DF1" w:rsidRDefault="00BD6083">
      <w:r>
        <w:t>Podsumowanie zmian wydatków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3E0DF1">
        <w:trPr>
          <w:tblHeader/>
        </w:trPr>
        <w:tc>
          <w:tcPr>
            <w:tcW w:w="2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Po zmianie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56 874 529,00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140 156,50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57 014 685,50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TitleRowCell"/>
            </w:pPr>
            <w:r>
              <w:lastRenderedPageBreak/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30 921 315,00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140 156,50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31 061 471,50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SectionRowCell"/>
            </w:pPr>
            <w:r>
              <w:t>Administracja publiczna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4 751 286,00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16,50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4 751 302,50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SectionRowCell"/>
            </w:pPr>
            <w:r>
              <w:t>Urzędy naczelnych organów władzy państwowej, kontroli i ochrony prawa oraz sądownictwa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1 040,00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18 845,00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19 885,00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15 076 638,00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22 421,00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15 099 059,00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1 516 274,00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94 283,00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1 610 557,00</w:t>
            </w:r>
          </w:p>
        </w:tc>
      </w:tr>
      <w:tr w:rsidR="003E0DF1"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2 757 837,00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4 591,00</w:t>
            </w:r>
          </w:p>
        </w:tc>
        <w:tc>
          <w:tcPr>
            <w:tcW w:w="75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2 762 428,00</w:t>
            </w:r>
          </w:p>
        </w:tc>
      </w:tr>
    </w:tbl>
    <w:p w:rsidR="003E0DF1" w:rsidRDefault="003E0DF1"/>
    <w:p w:rsidR="003E0DF1" w:rsidRDefault="00BD6083">
      <w:pPr>
        <w:pStyle w:val="Heading1"/>
      </w:pPr>
      <w:r>
        <w:t>PRZYCHODY</w:t>
      </w:r>
    </w:p>
    <w:p w:rsidR="003E0DF1" w:rsidRDefault="00BD6083">
      <w:pPr>
        <w:pStyle w:val="ParagraphLeftAlign"/>
      </w:pPr>
      <w:r>
        <w:t>Przychody budżetu Miasta i Gminy Międzybórz na rok 2025 nie uległy zmianie.</w:t>
      </w:r>
    </w:p>
    <w:p w:rsidR="003E0DF1" w:rsidRDefault="00BD6083">
      <w:pPr>
        <w:pStyle w:val="Heading1"/>
      </w:pPr>
      <w:r>
        <w:t>ROZCHODY</w:t>
      </w:r>
    </w:p>
    <w:p w:rsidR="003E0DF1" w:rsidRDefault="00BD6083">
      <w:pPr>
        <w:pStyle w:val="ParagraphLeftAlign"/>
      </w:pPr>
      <w:r>
        <w:t>Rozchody budżetu Miasta i Gminy Międzybórz na rok 2025 nie uległy zmianie.</w:t>
      </w:r>
    </w:p>
    <w:p w:rsidR="003E0DF1" w:rsidRDefault="003E0DF1">
      <w:pPr>
        <w:sectPr w:rsidR="003E0DF1">
          <w:pgSz w:w="11906" w:h="16838"/>
          <w:pgMar w:top="1417" w:right="1020" w:bottom="992" w:left="1020" w:header="720" w:footer="720" w:gutter="0"/>
          <w:cols w:space="708"/>
        </w:sectPr>
      </w:pPr>
    </w:p>
    <w:p w:rsidR="003E0DF1" w:rsidRDefault="00BD6083">
      <w:pPr>
        <w:pStyle w:val="TableAttachment"/>
      </w:pPr>
      <w:r>
        <w:lastRenderedPageBreak/>
        <w:t>Załącznik Nr 1</w:t>
      </w:r>
      <w:r>
        <w:br/>
        <w:t>do Zarządzenia Nr 0050.86.2025</w:t>
      </w:r>
      <w:r>
        <w:br/>
        <w:t>Burmistrza Miasta i Gminy Międzybórz</w:t>
      </w:r>
      <w:r>
        <w:br/>
        <w:t>z dnia 28 lutego 2025 roku</w:t>
      </w:r>
    </w:p>
    <w:p w:rsidR="003E0DF1" w:rsidRDefault="00BD6083">
      <w:pPr>
        <w:pStyle w:val="Tytu"/>
      </w:pPr>
      <w:r>
        <w:t>Zmiany w planie dochodów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E0DF1">
        <w:trPr>
          <w:tblHeader/>
        </w:trPr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Plan po zmianie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56 039,00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16,50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56 055,50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56 039,00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16,50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56 055,50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16,50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16,50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751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Urzędy naczelnych organów władzy państwowej, kontroli i ochrony prawa oraz sądownictwa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1 040,00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18 845,00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19 885,00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75107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Wybory Prezydenta Rzeczypospolitej Polskiej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18 845,00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18 845,00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18 845,00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18 845,00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7 941 268,00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22 421,00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7 963 689,00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21 332,00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22 421,00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43 753,00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21 332,00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22 421,00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43 753,00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421 444,00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94 283,00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515 727,00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108 129,00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94 283,00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202 412,00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100 600,00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94 283,00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194 883,00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2 666 067,00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4 591,00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2 670 658,00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 xml:space="preserve">Świadczenia rodzinne, świadczenie z funduszu alimentacyjnego oraz składki na ubezpieczenia emerytalne i rentowe z ubezpieczenia społecznego 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2 643 000,00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4 124,00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2 647 124,00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2 623 000,00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4 124,00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2 627 124,00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934,00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934,00</w:t>
            </w:r>
          </w:p>
        </w:tc>
      </w:tr>
      <w:tr w:rsidR="003E0DF1">
        <w:tc>
          <w:tcPr>
            <w:tcW w:w="3500" w:type="pct"/>
            <w:gridSpan w:val="4"/>
            <w:shd w:val="clear" w:color="auto" w:fill="3C3F49"/>
          </w:tcPr>
          <w:p w:rsidR="003E0DF1" w:rsidRDefault="00BD6083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52 723 889,00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140 156,50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52 864 045,50</w:t>
            </w:r>
          </w:p>
        </w:tc>
      </w:tr>
    </w:tbl>
    <w:p w:rsidR="003E0DF1" w:rsidRDefault="003E0DF1">
      <w:pPr>
        <w:sectPr w:rsidR="003E0DF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3E0DF1" w:rsidRDefault="00BD6083">
      <w:pPr>
        <w:pStyle w:val="TableAttachment"/>
      </w:pPr>
      <w:r>
        <w:lastRenderedPageBreak/>
        <w:t>Załącznik Nr 2</w:t>
      </w:r>
      <w:r>
        <w:br/>
        <w:t>do Zarządzenia Nr 0050.86.2025</w:t>
      </w:r>
      <w:r>
        <w:br/>
        <w:t>Burmistrza Miasta i Gminy Międzybórz</w:t>
      </w:r>
      <w:r>
        <w:br/>
        <w:t>z dnia 28 lutego 2025 roku</w:t>
      </w:r>
    </w:p>
    <w:p w:rsidR="003E0DF1" w:rsidRDefault="00BD6083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E0DF1">
        <w:trPr>
          <w:tblHeader/>
        </w:trPr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Plan po zmianie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12 812 842,00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12 812 842,00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12 049 842,00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12 049 842,00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475,00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475,00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-475,00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4 525,00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700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Gospodarka mieszkaniowa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203 500,00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203 500,00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70005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Gospodarka gruntami i nieruchomościami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45 000,00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45 000,00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30 000,00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-158,00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29 842,00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158,00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158,00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4 751 286,00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16,50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4 751 302,50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361 712,00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16,50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361 728,50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4220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-500,00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4280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4740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16,50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16,50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75023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3 532 374,00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-50 400,00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3 481 974,00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3020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10 000,00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2 345 000,00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-76 400,00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2 268 600,00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40 000,00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-4 000,00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36 000,00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148 900,00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153 900,00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14 000,00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14 000,00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75085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Wspólna obsługa jednostek samorządu terytorialnego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365 600,00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365 600,00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260 400,00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-8 500,00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251 900,00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3 000,00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4280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3 000,00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75095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131 100,00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50 400,00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181 500,00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5 500,00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5 500,00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4 300,00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22 000,00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26 300,00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90 000,00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22 900,00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112 900,00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751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Urzędy naczelnych organów władzy państwowej, kontroli i ochrony prawa oraz sądownictwa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1 040,00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18 845,00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19 885,00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75107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Wybory Prezydenta Rzeczypospolitej Polskiej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18 845,00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18 845,00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11 000,00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11 000,00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4 005,00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4 005,00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4410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540,00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540,00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100,00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21 221 638,00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22 421,00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21 244 059,00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8 422 303,00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17 618,00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8 439 921,00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4 713,29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5 257,93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9 971,22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4750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nauczycieli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10 116,93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10 373,74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20 490,67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4850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Składki i inne pochodne od wynagrodzeń pracowników wypłacanych w związku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1 962,78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1 986,33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3 949,11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8 703 294,00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4 303,00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8 707 597,00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4 104,00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4 303,00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8 407,00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80113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Dowożenie uczniów do szkół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420 435,00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-5 564,00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414 871,00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420 000,00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-6 064,00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413 936,00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związanych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435,00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935,00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113 410,00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6 064,00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119 474,00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6 064,00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8 064,00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1 516 274,00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94 283,00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1 610 557,00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732 462,00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94 283,00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826 745,00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540 000,00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79 200,00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619 200,00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90 000,00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14 201,00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104 201,00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7 436,00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882,00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8 318,00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33 000,00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33 000,00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85412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Kolonie i obozy oraz inne formy wypoczynku dzieci i młodzieży szkolnej, a także szkolenia młodzieży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10 000,00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10 000,00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1 186,00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1 186,00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134,00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134,00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1 930,00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6 930,00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-3 312,00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1 688,00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62,00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62,00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2 757 837,00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4 591,00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2 762 428,00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 xml:space="preserve">Świadczenia rodzinne, świadczenie z funduszu alimentacyjnego oraz składki na ubezpieczenia emerytalne i rentowe z ubezpieczenia społecznego 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2 623 000,00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4 124,00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2 627 124,00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2 230 770,00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2 234 770,00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8 091,00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124,00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8 215,00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934,00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934,00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7 331 217,00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7 331 217,00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90002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1 770 000,00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1 770 000,00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68 008,00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-18 000,00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50 008,00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4040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5 500,00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15 000,00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20 500,00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12 000,00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12 000,00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1 669 900,00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-10 000,00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1 659 900,00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1 000,00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2 468 708,00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2 468 708,00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941 008,00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1 400,00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942 408,00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240,00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240,00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1 400,00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1 400,00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4260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18 964,00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-240,00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18 724,00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92195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90 700,00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-1 400,00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89 300,00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2 500,00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-2 500,00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1 100,00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1 100,00</w:t>
            </w:r>
          </w:p>
        </w:tc>
      </w:tr>
      <w:tr w:rsidR="003E0DF1">
        <w:tc>
          <w:tcPr>
            <w:tcW w:w="3500" w:type="pct"/>
            <w:gridSpan w:val="4"/>
            <w:shd w:val="clear" w:color="auto" w:fill="3C3F49"/>
          </w:tcPr>
          <w:p w:rsidR="003E0DF1" w:rsidRDefault="00BD6083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56 874 529,00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140 156,50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57 014 685,50</w:t>
            </w:r>
          </w:p>
        </w:tc>
      </w:tr>
    </w:tbl>
    <w:p w:rsidR="003E0DF1" w:rsidRDefault="003E0DF1">
      <w:pPr>
        <w:sectPr w:rsidR="003E0DF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3E0DF1" w:rsidRDefault="00BD6083">
      <w:pPr>
        <w:pStyle w:val="TableAttachment"/>
      </w:pPr>
      <w:bookmarkStart w:id="0" w:name="_GoBack"/>
      <w:bookmarkEnd w:id="0"/>
      <w:r>
        <w:lastRenderedPageBreak/>
        <w:t>Załącznik Nr 3</w:t>
      </w:r>
      <w:r>
        <w:br/>
        <w:t>do Zarządzenia Nr 0050.86.2025</w:t>
      </w:r>
      <w:r>
        <w:br/>
        <w:t>Burmistrza Miasta i Gminy Międzybórz</w:t>
      </w:r>
      <w:r>
        <w:br/>
        <w:t>z dnia 28 lutego 2025 roku</w:t>
      </w:r>
    </w:p>
    <w:p w:rsidR="003E0DF1" w:rsidRDefault="00BD6083">
      <w:pPr>
        <w:pStyle w:val="Tytu"/>
      </w:pPr>
      <w:r>
        <w:t>Zmiany w planie dochodów i wydatków Miasta i Gminy Międzybórz z funduszu pomocy dotyczących realizacji zadań związanych z pomocą obywatelom Ukrainy w związku z konfliktem zbrojnym na terytorium tego państwa w 2025 roku</w:t>
      </w:r>
    </w:p>
    <w:p w:rsidR="003E0DF1" w:rsidRDefault="00BD6083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E0DF1">
        <w:trPr>
          <w:tblHeader/>
        </w:trPr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Plan po zmianie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16,50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16,50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16,50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16,50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16,50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16,50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21 332,00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22 421,00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43 753,00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21 332,00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22 421,00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43 753,00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21 332,00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22 421,00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43 753,00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934,00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934,00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934,00</w:t>
            </w:r>
          </w:p>
        </w:tc>
      </w:tr>
      <w:tr w:rsidR="003E0DF1">
        <w:tc>
          <w:tcPr>
            <w:tcW w:w="3500" w:type="pct"/>
            <w:gridSpan w:val="4"/>
            <w:shd w:val="clear" w:color="auto" w:fill="3C3F49"/>
          </w:tcPr>
          <w:p w:rsidR="003E0DF1" w:rsidRDefault="00BD6083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21 799,00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22 904,50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44 703,50</w:t>
            </w:r>
          </w:p>
        </w:tc>
      </w:tr>
    </w:tbl>
    <w:p w:rsidR="003E0DF1" w:rsidRDefault="003E0DF1">
      <w:pPr>
        <w:pStyle w:val="DoubleTableTitle"/>
      </w:pPr>
    </w:p>
    <w:p w:rsidR="003E0DF1" w:rsidRDefault="003E0DF1"/>
    <w:p w:rsidR="003E0DF1" w:rsidRDefault="00BD6083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E0DF1">
        <w:trPr>
          <w:tblHeader/>
        </w:trPr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:rsidR="003E0DF1" w:rsidRDefault="00BD6083">
            <w:pPr>
              <w:pStyle w:val="DefaultHeadingCell"/>
            </w:pPr>
            <w:r>
              <w:t>Plan po zmianie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16,50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16,50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16,50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16,50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4740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16,50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16,50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21 332,00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22 421,00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43 753,00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16 793,00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17 618,00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34 411,00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4 713,29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5 257,93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9 971,22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4750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Wynagrodzenia nauczycieli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10 116,93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10 373,74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20 490,67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4850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Składki i inne pochodne od wynagrodzeń pracowników wypłacanych w związku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1 962,78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1 986,33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3 949,11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4 104,00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4 303,00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8 407,00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4 104,00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4 303,00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8 407,00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80113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Dowożenie uczniów do szkół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435,00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500,00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935,00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Zakup usług związanych z pomocą obywatelom Ukrainy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435,00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935,00</w:t>
            </w:r>
          </w:p>
        </w:tc>
      </w:tr>
      <w:tr w:rsidR="003E0DF1">
        <w:tc>
          <w:tcPr>
            <w:tcW w:w="249" w:type="pct"/>
            <w:shd w:val="clear" w:color="auto" w:fill="E0E1E1"/>
          </w:tcPr>
          <w:p w:rsidR="003E0DF1" w:rsidRDefault="00BD6083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:rsidR="003E0DF1" w:rsidRDefault="00BD6083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:rsidR="003E0DF1" w:rsidRDefault="00BD6083">
            <w:pPr>
              <w:pStyle w:val="DefaultUniversalLevel3SectionRowValue"/>
            </w:pPr>
            <w:r>
              <w:t>934,00</w:t>
            </w:r>
          </w:p>
        </w:tc>
      </w:tr>
      <w:tr w:rsidR="003E0DF1"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:rsidR="003E0DF1" w:rsidRDefault="00BD6083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:rsidR="003E0DF1" w:rsidRDefault="003E0DF1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:rsidR="003E0DF1" w:rsidRDefault="00BD6083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:rsidR="003E0DF1" w:rsidRDefault="00BD6083">
            <w:pPr>
              <w:pStyle w:val="DefaultUniversalLevel3ChapterRowValue"/>
            </w:pPr>
            <w:r>
              <w:t>934,00</w:t>
            </w:r>
          </w:p>
        </w:tc>
      </w:tr>
      <w:tr w:rsidR="003E0DF1"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3E0DF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:rsidR="003E0DF1" w:rsidRDefault="00BD6083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:rsidR="003E0DF1" w:rsidRDefault="00BD6083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ValueCell"/>
            </w:pPr>
            <w:r>
              <w:t>934,00</w:t>
            </w:r>
          </w:p>
        </w:tc>
      </w:tr>
      <w:tr w:rsidR="003E0DF1">
        <w:tc>
          <w:tcPr>
            <w:tcW w:w="3500" w:type="pct"/>
            <w:gridSpan w:val="4"/>
            <w:shd w:val="clear" w:color="auto" w:fill="3C3F49"/>
          </w:tcPr>
          <w:p w:rsidR="003E0DF1" w:rsidRDefault="00BD6083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21 799,00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22 904,50</w:t>
            </w:r>
          </w:p>
        </w:tc>
        <w:tc>
          <w:tcPr>
            <w:tcW w:w="500" w:type="pct"/>
            <w:shd w:val="clear" w:color="auto" w:fill="FFFFFF"/>
          </w:tcPr>
          <w:p w:rsidR="003E0DF1" w:rsidRDefault="00BD6083">
            <w:pPr>
              <w:pStyle w:val="DefaultFooterValueCell"/>
            </w:pPr>
            <w:r>
              <w:t>44 703,50</w:t>
            </w:r>
          </w:p>
        </w:tc>
      </w:tr>
    </w:tbl>
    <w:p w:rsidR="003E0DF1" w:rsidRDefault="003E0DF1">
      <w:pPr>
        <w:pStyle w:val="DoubleTableTitle"/>
      </w:pPr>
    </w:p>
    <w:sectPr w:rsidR="003E0DF1">
      <w:pgSz w:w="16838" w:h="11906" w:orient="landscape"/>
      <w:pgMar w:top="1417" w:right="1020" w:bottom="992" w:left="102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1EE5CB"/>
    <w:multiLevelType w:val="multilevel"/>
    <w:tmpl w:val="0B948F8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42654F23"/>
    <w:multiLevelType w:val="multilevel"/>
    <w:tmpl w:val="B3E0280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520F1D47"/>
    <w:multiLevelType w:val="multilevel"/>
    <w:tmpl w:val="10DC16A2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3" w15:restartNumberingAfterBreak="0">
    <w:nsid w:val="5674E727"/>
    <w:multiLevelType w:val="multilevel"/>
    <w:tmpl w:val="C50ABE7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59D4D8B1"/>
    <w:multiLevelType w:val="multilevel"/>
    <w:tmpl w:val="F22ABCF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784B2DE2"/>
    <w:multiLevelType w:val="multilevel"/>
    <w:tmpl w:val="269CBA1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hyphenationZone w:val="425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DF1"/>
    <w:rsid w:val="003E0DF1"/>
    <w:rsid w:val="007C16F1"/>
    <w:rsid w:val="00833DF4"/>
    <w:rsid w:val="00851FDE"/>
    <w:rsid w:val="00BD6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B29D46-7E44-4ACF-A4A9-FC5E8CFFA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paragraph" w:styleId="Tekstdymka">
    <w:name w:val="Balloon Text"/>
    <w:basedOn w:val="Normalny"/>
    <w:link w:val="TekstdymkaZnak"/>
    <w:uiPriority w:val="99"/>
    <w:semiHidden/>
    <w:unhideWhenUsed/>
    <w:rsid w:val="00833D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3D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4170</Words>
  <Characters>25021</Characters>
  <Application>Microsoft Office Word</Application>
  <DocSecurity>0</DocSecurity>
  <Lines>208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Grabowska</dc:creator>
  <cp:lastModifiedBy>UMIG-RADA</cp:lastModifiedBy>
  <cp:revision>3</cp:revision>
  <cp:lastPrinted>2025-03-07T06:33:00Z</cp:lastPrinted>
  <dcterms:created xsi:type="dcterms:W3CDTF">2025-03-10T09:23:00Z</dcterms:created>
  <dcterms:modified xsi:type="dcterms:W3CDTF">2025-03-10T09:23:00Z</dcterms:modified>
</cp:coreProperties>
</file>