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D79" w:rsidRPr="006729CE" w:rsidRDefault="00A46D79" w:rsidP="00A46D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6729CE">
        <w:rPr>
          <w:rFonts w:ascii="Times New Roman" w:hAnsi="Times New Roman" w:cs="Times New Roman"/>
          <w:b/>
          <w:bCs/>
          <w:sz w:val="24"/>
          <w:szCs w:val="24"/>
        </w:rPr>
        <w:t>ZARZĄDZENIE NR 0050.75.2025</w:t>
      </w:r>
    </w:p>
    <w:p w:rsidR="00A46D79" w:rsidRPr="006729CE" w:rsidRDefault="00A46D79" w:rsidP="00A46D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29CE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:rsidR="00A46D79" w:rsidRPr="006729CE" w:rsidRDefault="00A46D79" w:rsidP="00A46D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b/>
          <w:bCs/>
          <w:sz w:val="24"/>
          <w:szCs w:val="24"/>
        </w:rPr>
        <w:t>z dnia 14 stycznia 2025 r</w:t>
      </w:r>
      <w:r w:rsidRPr="006729CE">
        <w:rPr>
          <w:rFonts w:ascii="Times New Roman" w:hAnsi="Times New Roman" w:cs="Times New Roman"/>
          <w:sz w:val="24"/>
          <w:szCs w:val="24"/>
        </w:rPr>
        <w:t>.</w:t>
      </w:r>
    </w:p>
    <w:p w:rsidR="00A46D79" w:rsidRPr="006729CE" w:rsidRDefault="00A46D79" w:rsidP="00A46D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46D79" w:rsidRPr="006729CE" w:rsidRDefault="00A46D79" w:rsidP="00A46D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b/>
          <w:bCs/>
          <w:sz w:val="24"/>
          <w:szCs w:val="24"/>
        </w:rPr>
        <w:t>w sprawie wyłączenia decyzji wymiarowych (w sprawie ustalenia zobowiązania podatkowego) w podatku od nieruchomości, podatku rolnym lub podatku leśnym, w tym w formie łącznego zobowiązania pieniężnego z doręczenia z wykorzystaniem publicznej usługi rejestrowanego doręczenia na adres do doręczeń elektronicznych wpisany do bazy adresów elektronicznych do dnia 31 grudnia 2025 r.</w:t>
      </w:r>
    </w:p>
    <w:p w:rsidR="00A46D79" w:rsidRPr="006729CE" w:rsidRDefault="00A46D79" w:rsidP="00A46D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sz w:val="24"/>
          <w:szCs w:val="24"/>
        </w:rPr>
        <w:tab/>
      </w:r>
    </w:p>
    <w:p w:rsidR="00A46D79" w:rsidRPr="006729CE" w:rsidRDefault="00A46D79" w:rsidP="00A46D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sz w:val="24"/>
          <w:szCs w:val="24"/>
        </w:rPr>
        <w:t>Na podstawie art. 33 ust. 3 ustawy z dnia 8 marca 1990 r o samorządzie gminnym (</w:t>
      </w:r>
      <w:proofErr w:type="spellStart"/>
      <w:r w:rsidRPr="006729CE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6729CE">
        <w:rPr>
          <w:rFonts w:ascii="Times New Roman" w:hAnsi="Times New Roman" w:cs="Times New Roman"/>
          <w:sz w:val="24"/>
          <w:szCs w:val="24"/>
        </w:rPr>
        <w:t xml:space="preserve">. Dz. U. </w:t>
      </w:r>
      <w:r w:rsidRPr="006729CE">
        <w:rPr>
          <w:rFonts w:ascii="Times New Roman" w:hAnsi="Times New Roman" w:cs="Times New Roman"/>
          <w:sz w:val="24"/>
          <w:szCs w:val="24"/>
        </w:rPr>
        <w:br/>
        <w:t>z 2024 r. poz. 1465 ze zm.) oraz art. 147 ust. 5 ustawy z dnia 18 listopada 2020 r. o doręczeniach elektronicznych (</w:t>
      </w:r>
      <w:proofErr w:type="spellStart"/>
      <w:r w:rsidRPr="006729CE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6729CE">
        <w:rPr>
          <w:rFonts w:ascii="Times New Roman" w:hAnsi="Times New Roman" w:cs="Times New Roman"/>
          <w:sz w:val="24"/>
          <w:szCs w:val="24"/>
        </w:rPr>
        <w:t>. Dz. U. z 2024 r. poz. 1045 ze zm.) zarządza się, co następuje:</w:t>
      </w:r>
    </w:p>
    <w:p w:rsidR="00A46D79" w:rsidRPr="006729CE" w:rsidRDefault="00A46D79" w:rsidP="00A46D7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46D79" w:rsidRPr="006729CE" w:rsidRDefault="00A46D79" w:rsidP="00A46D79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sz w:val="24"/>
          <w:szCs w:val="24"/>
        </w:rPr>
        <w:t>Do dnia 31 grudnia 2025 r. nie stosuje się przepisu art. 4 ustawy o doręczeniach elektronicznych (nie doręcza się korespondencji wymagającej uzyskania potwierdzenia jej nadania lub odbioru z wykorzystaniem publicznej usługi rejestrowanego doręczenia elektronicznego na adres do  doręczeń elektronicznych wpisanych do bazy adresów elektronicznych) w zakresie decyzji wymiarowych (w sprawie ustalenia zobowiązania podatkowego) w podatku od nieruchomości, podatku rolnym lub podatku leśnym, w tym w formie łącznego zobowiązania pieniężnego ze względu na przesłanki organizacyjne, tj. brak możliwości automatyzacji wysyłki dokumentów generowanych masowo z uwagi na ograniczenia przeszukiwania bazy adresów elektronicznych z poziomu systemu dedykowanego do wymiaru ww. podatków.</w:t>
      </w:r>
    </w:p>
    <w:p w:rsidR="00A46D79" w:rsidRPr="006729CE" w:rsidRDefault="00A46D79" w:rsidP="00A46D79">
      <w:pPr>
        <w:pStyle w:val="Akapitzlist"/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line="25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46D79" w:rsidRPr="006729CE" w:rsidRDefault="00A46D79" w:rsidP="00A46D79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sz w:val="24"/>
          <w:szCs w:val="24"/>
        </w:rPr>
        <w:t>Wykonanie zarządzenia powierza się Skarbnikowi Gminy.</w:t>
      </w:r>
    </w:p>
    <w:p w:rsidR="00A46D79" w:rsidRPr="006729CE" w:rsidRDefault="00A46D79" w:rsidP="00A46D7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A46D79" w:rsidRPr="006729CE" w:rsidRDefault="00A46D79" w:rsidP="00A46D79">
      <w:pPr>
        <w:pStyle w:val="Akapitzlist"/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line="25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46D79" w:rsidRPr="006729CE" w:rsidRDefault="00A46D79" w:rsidP="00A46D79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9CE">
        <w:rPr>
          <w:rFonts w:ascii="Times New Roman" w:hAnsi="Times New Roman" w:cs="Times New Roman"/>
          <w:sz w:val="24"/>
          <w:szCs w:val="24"/>
        </w:rPr>
        <w:t xml:space="preserve"> Zarządzenie wchodzi w życie z dniem 1 stycznia 2025 roku.</w:t>
      </w:r>
    </w:p>
    <w:p w:rsidR="00A46D79" w:rsidRPr="006729CE" w:rsidRDefault="00A46D79" w:rsidP="00A46D79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A46D79" w:rsidRPr="006729CE" w:rsidRDefault="00A46D79" w:rsidP="00A46D79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6429CA" w:rsidRDefault="006429CA">
      <w:bookmarkStart w:id="0" w:name="_GoBack"/>
      <w:bookmarkEnd w:id="0"/>
    </w:p>
    <w:sectPr w:rsidR="006429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D8381D"/>
    <w:multiLevelType w:val="hybridMultilevel"/>
    <w:tmpl w:val="E32C9C06"/>
    <w:lvl w:ilvl="0" w:tplc="F7D697E8">
      <w:start w:val="1"/>
      <w:numFmt w:val="decimal"/>
      <w:lvlText w:val="§ 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D79"/>
    <w:rsid w:val="006429CA"/>
    <w:rsid w:val="00A4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19CDAB-B5F2-4FAF-947F-1A1052BAE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46D79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A46D79"/>
    <w:pPr>
      <w:spacing w:line="259" w:lineRule="auto"/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1</cp:revision>
  <dcterms:created xsi:type="dcterms:W3CDTF">2025-01-23T09:59:00Z</dcterms:created>
  <dcterms:modified xsi:type="dcterms:W3CDTF">2025-01-23T09:59:00Z</dcterms:modified>
</cp:coreProperties>
</file>