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sz w:val="28"/>
          <w:szCs w:val="28"/>
          <w:u w:val="single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>ZARZĄDZENIE NR 0050.</w:t>
      </w:r>
      <w:r w:rsidR="00964B3E">
        <w:rPr>
          <w:rFonts w:ascii="Times New Roman" w:hAnsi="Times New Roman" w:cs="Times New Roman"/>
          <w:b/>
          <w:bCs/>
          <w:sz w:val="28"/>
          <w:szCs w:val="28"/>
        </w:rPr>
        <w:t>57</w:t>
      </w:r>
      <w:r w:rsidR="0020542E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4226B6">
        <w:rPr>
          <w:rFonts w:ascii="Times New Roman" w:hAnsi="Times New Roman" w:cs="Times New Roman"/>
          <w:b/>
          <w:bCs/>
          <w:sz w:val="28"/>
          <w:szCs w:val="28"/>
        </w:rPr>
        <w:t>.20</w:t>
      </w:r>
      <w:r w:rsidR="00964B3E">
        <w:rPr>
          <w:rFonts w:ascii="Times New Roman" w:hAnsi="Times New Roman" w:cs="Times New Roman"/>
          <w:b/>
          <w:bCs/>
          <w:sz w:val="28"/>
          <w:szCs w:val="28"/>
        </w:rPr>
        <w:t>24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>BURMISTRZA MIASTA I GMINY MIĘDZYBÓRZ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z dnia </w:t>
      </w:r>
      <w:r w:rsidR="00964B3E"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64B3E">
        <w:rPr>
          <w:rFonts w:ascii="Times New Roman" w:hAnsi="Times New Roman" w:cs="Times New Roman"/>
          <w:b/>
          <w:bCs/>
          <w:sz w:val="28"/>
          <w:szCs w:val="28"/>
        </w:rPr>
        <w:t xml:space="preserve">kwietnia 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964B3E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5F282B">
        <w:rPr>
          <w:rFonts w:ascii="Times New Roman" w:hAnsi="Times New Roman" w:cs="Times New Roman"/>
          <w:b/>
          <w:bCs/>
          <w:sz w:val="28"/>
          <w:szCs w:val="28"/>
        </w:rPr>
        <w:t xml:space="preserve"> r</w:t>
      </w:r>
      <w:r w:rsidRPr="005F282B">
        <w:rPr>
          <w:rFonts w:ascii="Times New Roman" w:hAnsi="Times New Roman" w:cs="Times New Roman"/>
          <w:sz w:val="28"/>
          <w:szCs w:val="28"/>
        </w:rPr>
        <w:t>.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1"/>
      <w:bookmarkEnd w:id="0"/>
      <w:r w:rsidRPr="005F282B">
        <w:rPr>
          <w:rFonts w:ascii="Times New Roman" w:hAnsi="Times New Roman" w:cs="Times New Roman"/>
          <w:b/>
          <w:bCs/>
          <w:sz w:val="24"/>
          <w:szCs w:val="24"/>
        </w:rPr>
        <w:t xml:space="preserve">w sprawie przekazania rzeczowych składników majątku – środków trwałych 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ab/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Na podstawie art. 30 ust. 2 pkt. </w:t>
      </w:r>
      <w:r w:rsidR="00941C97">
        <w:rPr>
          <w:rFonts w:ascii="Times New Roman" w:hAnsi="Times New Roman" w:cs="Times New Roman"/>
          <w:sz w:val="24"/>
          <w:szCs w:val="24"/>
        </w:rPr>
        <w:t>3</w:t>
      </w:r>
      <w:bookmarkStart w:id="1" w:name="_GoBack"/>
      <w:bookmarkEnd w:id="1"/>
      <w:r w:rsidRPr="005F282B">
        <w:rPr>
          <w:rFonts w:ascii="Times New Roman" w:hAnsi="Times New Roman" w:cs="Times New Roman"/>
          <w:sz w:val="24"/>
          <w:szCs w:val="24"/>
        </w:rPr>
        <w:t xml:space="preserve"> ustawy z dnia 8 marca 1990 r o samorządzie </w:t>
      </w:r>
      <w:r w:rsidR="005F282B">
        <w:rPr>
          <w:rFonts w:ascii="Times New Roman" w:hAnsi="Times New Roman" w:cs="Times New Roman"/>
          <w:sz w:val="24"/>
          <w:szCs w:val="24"/>
        </w:rPr>
        <w:t>gminnym (</w:t>
      </w:r>
      <w:proofErr w:type="spellStart"/>
      <w:r w:rsidR="005F282B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5F282B">
        <w:rPr>
          <w:rFonts w:ascii="Times New Roman" w:hAnsi="Times New Roman" w:cs="Times New Roman"/>
          <w:sz w:val="24"/>
          <w:szCs w:val="24"/>
        </w:rPr>
        <w:t xml:space="preserve">; Dz. U. </w:t>
      </w:r>
      <w:r w:rsidRPr="005F282B">
        <w:rPr>
          <w:rFonts w:ascii="Times New Roman" w:hAnsi="Times New Roman" w:cs="Times New Roman"/>
          <w:sz w:val="24"/>
          <w:szCs w:val="24"/>
        </w:rPr>
        <w:t>z 20</w:t>
      </w:r>
      <w:r w:rsidR="00964B3E">
        <w:rPr>
          <w:rFonts w:ascii="Times New Roman" w:hAnsi="Times New Roman" w:cs="Times New Roman"/>
          <w:sz w:val="24"/>
          <w:szCs w:val="24"/>
        </w:rPr>
        <w:t>24</w:t>
      </w:r>
      <w:r w:rsidRPr="005F282B">
        <w:rPr>
          <w:rFonts w:ascii="Times New Roman" w:hAnsi="Times New Roman" w:cs="Times New Roman"/>
          <w:sz w:val="24"/>
          <w:szCs w:val="24"/>
        </w:rPr>
        <w:t xml:space="preserve"> r., poz. </w:t>
      </w:r>
      <w:r w:rsidR="00964B3E">
        <w:rPr>
          <w:rFonts w:ascii="Times New Roman" w:hAnsi="Times New Roman" w:cs="Times New Roman"/>
          <w:sz w:val="24"/>
          <w:szCs w:val="24"/>
        </w:rPr>
        <w:t xml:space="preserve">609 </w:t>
      </w:r>
      <w:r w:rsidRPr="005F282B">
        <w:rPr>
          <w:rFonts w:ascii="Times New Roman" w:hAnsi="Times New Roman" w:cs="Times New Roman"/>
          <w:sz w:val="24"/>
          <w:szCs w:val="24"/>
        </w:rPr>
        <w:t xml:space="preserve">zm.), </w:t>
      </w:r>
      <w:r w:rsidRPr="005F282B">
        <w:rPr>
          <w:rFonts w:ascii="Times New Roman" w:hAnsi="Times New Roman" w:cs="Times New Roman"/>
          <w:b/>
          <w:bCs/>
          <w:sz w:val="24"/>
          <w:szCs w:val="24"/>
        </w:rPr>
        <w:t>Burmistrz Miasta i Gminy Międzybórz zarządza co następuje:</w:t>
      </w:r>
    </w:p>
    <w:p w:rsidR="00C561BF" w:rsidRPr="005F282B" w:rsidRDefault="00C561BF" w:rsidP="00C561BF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536B7A" w:rsidRDefault="00C561BF" w:rsidP="00207AE5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§ 1. Przekazać nieopłatnie </w:t>
      </w:r>
      <w:r w:rsidR="00F52FF8">
        <w:rPr>
          <w:rFonts w:ascii="Times New Roman" w:hAnsi="Times New Roman" w:cs="Times New Roman"/>
          <w:sz w:val="24"/>
          <w:szCs w:val="24"/>
        </w:rPr>
        <w:t xml:space="preserve">środki trwałe </w:t>
      </w:r>
      <w:r w:rsidR="00207AE5">
        <w:rPr>
          <w:rFonts w:ascii="Times New Roman" w:hAnsi="Times New Roman" w:cs="Times New Roman"/>
          <w:sz w:val="24"/>
          <w:szCs w:val="24"/>
        </w:rPr>
        <w:t xml:space="preserve">dla </w:t>
      </w:r>
      <w:r w:rsidR="0020542E">
        <w:rPr>
          <w:rFonts w:ascii="Times New Roman" w:hAnsi="Times New Roman" w:cs="Times New Roman"/>
          <w:sz w:val="24"/>
          <w:szCs w:val="24"/>
        </w:rPr>
        <w:t xml:space="preserve">Przedszkola BAJKA </w:t>
      </w:r>
      <w:r w:rsidR="00964B3E" w:rsidRPr="00207AE5">
        <w:rPr>
          <w:rFonts w:ascii="Times New Roman" w:hAnsi="Times New Roman" w:cs="Times New Roman"/>
          <w:sz w:val="24"/>
          <w:szCs w:val="24"/>
        </w:rPr>
        <w:t xml:space="preserve">w Międzyborzu </w:t>
      </w:r>
      <w:r w:rsidR="0027056C" w:rsidRPr="00207AE5">
        <w:rPr>
          <w:rFonts w:ascii="Times New Roman" w:hAnsi="Times New Roman" w:cs="Times New Roman"/>
          <w:sz w:val="24"/>
          <w:szCs w:val="24"/>
        </w:rPr>
        <w:t>o</w:t>
      </w:r>
      <w:r w:rsidR="00536B7A" w:rsidRPr="00207AE5">
        <w:rPr>
          <w:rFonts w:ascii="Times New Roman" w:hAnsi="Times New Roman" w:cs="Times New Roman"/>
          <w:sz w:val="24"/>
          <w:szCs w:val="24"/>
        </w:rPr>
        <w:t xml:space="preserve"> łącznej wartości </w:t>
      </w:r>
      <w:r w:rsidR="0020542E">
        <w:rPr>
          <w:rFonts w:ascii="Times New Roman" w:hAnsi="Times New Roman" w:cs="Times New Roman"/>
          <w:sz w:val="24"/>
          <w:szCs w:val="24"/>
        </w:rPr>
        <w:t>3</w:t>
      </w:r>
      <w:r w:rsidR="00207AE5" w:rsidRPr="00207AE5">
        <w:rPr>
          <w:rFonts w:ascii="Times New Roman" w:hAnsi="Times New Roman" w:cs="Times New Roman"/>
          <w:sz w:val="24"/>
          <w:szCs w:val="24"/>
        </w:rPr>
        <w:t>.</w:t>
      </w:r>
      <w:r w:rsidR="0020542E">
        <w:rPr>
          <w:rFonts w:ascii="Times New Roman" w:hAnsi="Times New Roman" w:cs="Times New Roman"/>
          <w:sz w:val="24"/>
          <w:szCs w:val="24"/>
        </w:rPr>
        <w:t>378</w:t>
      </w:r>
      <w:r w:rsidR="00207AE5" w:rsidRPr="00207AE5">
        <w:rPr>
          <w:rFonts w:ascii="Times New Roman" w:hAnsi="Times New Roman" w:cs="Times New Roman"/>
          <w:sz w:val="24"/>
          <w:szCs w:val="24"/>
        </w:rPr>
        <w:t>.</w:t>
      </w:r>
      <w:r w:rsidR="003F250E">
        <w:rPr>
          <w:rFonts w:ascii="Times New Roman" w:hAnsi="Times New Roman" w:cs="Times New Roman"/>
          <w:sz w:val="24"/>
          <w:szCs w:val="24"/>
        </w:rPr>
        <w:t>201</w:t>
      </w:r>
      <w:r w:rsidR="00207AE5" w:rsidRPr="00207AE5">
        <w:rPr>
          <w:rFonts w:ascii="Times New Roman" w:hAnsi="Times New Roman" w:cs="Times New Roman"/>
          <w:sz w:val="24"/>
          <w:szCs w:val="24"/>
        </w:rPr>
        <w:t>,</w:t>
      </w:r>
      <w:r w:rsidR="003F250E">
        <w:rPr>
          <w:rFonts w:ascii="Times New Roman" w:hAnsi="Times New Roman" w:cs="Times New Roman"/>
          <w:sz w:val="24"/>
          <w:szCs w:val="24"/>
        </w:rPr>
        <w:t xml:space="preserve">42 </w:t>
      </w:r>
      <w:r w:rsidR="00536B7A" w:rsidRPr="00207AE5">
        <w:rPr>
          <w:rFonts w:ascii="Times New Roman" w:hAnsi="Times New Roman" w:cs="Times New Roman"/>
          <w:sz w:val="24"/>
          <w:szCs w:val="24"/>
        </w:rPr>
        <w:t>zł</w:t>
      </w:r>
      <w:r w:rsidR="00C149D3" w:rsidRPr="00207AE5">
        <w:rPr>
          <w:rFonts w:ascii="Times New Roman" w:hAnsi="Times New Roman" w:cs="Times New Roman"/>
          <w:sz w:val="24"/>
          <w:szCs w:val="24"/>
        </w:rPr>
        <w:t xml:space="preserve">, </w:t>
      </w:r>
      <w:r w:rsidR="009451D2" w:rsidRPr="00207AE5">
        <w:rPr>
          <w:rFonts w:ascii="Times New Roman" w:hAnsi="Times New Roman" w:cs="Times New Roman"/>
          <w:sz w:val="24"/>
          <w:szCs w:val="24"/>
        </w:rPr>
        <w:t>(</w:t>
      </w:r>
      <w:r w:rsidR="00C149D3" w:rsidRPr="00207AE5">
        <w:rPr>
          <w:rFonts w:ascii="Times New Roman" w:hAnsi="Times New Roman" w:cs="Times New Roman"/>
          <w:i/>
          <w:sz w:val="24"/>
          <w:szCs w:val="24"/>
        </w:rPr>
        <w:t>sł</w:t>
      </w:r>
      <w:r w:rsidR="00536B7A" w:rsidRPr="00207AE5">
        <w:rPr>
          <w:rFonts w:ascii="Times New Roman" w:hAnsi="Times New Roman" w:cs="Times New Roman"/>
          <w:i/>
          <w:sz w:val="24"/>
          <w:szCs w:val="24"/>
        </w:rPr>
        <w:t xml:space="preserve">ownie: </w:t>
      </w:r>
      <w:r w:rsidR="003F250E">
        <w:rPr>
          <w:rFonts w:ascii="Times New Roman" w:hAnsi="Times New Roman" w:cs="Times New Roman"/>
          <w:i/>
          <w:sz w:val="24"/>
          <w:szCs w:val="24"/>
        </w:rPr>
        <w:t>trzy tysiące trzysta siedemdziesiąt osiem tysięcy dwieście jeden zł</w:t>
      </w:r>
      <w:r w:rsidR="00207AE5" w:rsidRPr="00207AE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F250E">
        <w:rPr>
          <w:rFonts w:ascii="Times New Roman" w:hAnsi="Times New Roman" w:cs="Times New Roman"/>
          <w:i/>
          <w:sz w:val="24"/>
          <w:szCs w:val="24"/>
        </w:rPr>
        <w:t>42</w:t>
      </w:r>
      <w:r w:rsidR="004226B6" w:rsidRPr="00207AE5">
        <w:rPr>
          <w:rFonts w:ascii="Times New Roman" w:hAnsi="Times New Roman" w:cs="Times New Roman"/>
          <w:i/>
          <w:sz w:val="24"/>
          <w:szCs w:val="24"/>
        </w:rPr>
        <w:t>/100</w:t>
      </w:r>
      <w:r w:rsidR="00536B7A" w:rsidRPr="00207AE5">
        <w:rPr>
          <w:rFonts w:ascii="Times New Roman" w:hAnsi="Times New Roman" w:cs="Times New Roman"/>
          <w:i/>
          <w:sz w:val="24"/>
          <w:szCs w:val="24"/>
        </w:rPr>
        <w:t>)</w:t>
      </w:r>
      <w:r w:rsidR="00207AE5">
        <w:rPr>
          <w:rFonts w:ascii="Times New Roman" w:hAnsi="Times New Roman" w:cs="Times New Roman"/>
          <w:sz w:val="24"/>
          <w:szCs w:val="24"/>
        </w:rPr>
        <w:t>.</w:t>
      </w:r>
    </w:p>
    <w:p w:rsidR="00207AE5" w:rsidRPr="00207AE5" w:rsidRDefault="00207AE5" w:rsidP="00207AE5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>§ 2. Przekazanie mienia następuje na podstawie protokołu zdawczo – odbiorczego PT.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5F282B">
        <w:rPr>
          <w:rFonts w:ascii="Times New Roman" w:hAnsi="Times New Roman" w:cs="Times New Roman"/>
          <w:sz w:val="24"/>
          <w:szCs w:val="24"/>
        </w:rPr>
        <w:t xml:space="preserve">§ 3. Zarządzenie wchodzi w życie z dniem podjęcia. </w:t>
      </w: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C561BF" w:rsidRPr="005F282B" w:rsidRDefault="00C561BF" w:rsidP="00C561BF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:rsidR="00EE445B" w:rsidRDefault="00EE445B"/>
    <w:sectPr w:rsidR="00EE44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85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1">
      <w:start w:val="1"/>
      <w:numFmt w:val="decimal"/>
      <w:lvlText w:val="%2."/>
      <w:lvlJc w:val="left"/>
      <w:pPr>
        <w:ind w:left="121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2">
      <w:start w:val="1"/>
      <w:numFmt w:val="decimal"/>
      <w:lvlText w:val="%3."/>
      <w:lvlJc w:val="left"/>
      <w:pPr>
        <w:ind w:left="157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lvlText w:val="%4."/>
      <w:lvlJc w:val="left"/>
      <w:pPr>
        <w:ind w:left="193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4">
      <w:start w:val="1"/>
      <w:numFmt w:val="decimal"/>
      <w:lvlText w:val="%5."/>
      <w:lvlJc w:val="left"/>
      <w:pPr>
        <w:ind w:left="229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5">
      <w:start w:val="1"/>
      <w:numFmt w:val="decimal"/>
      <w:lvlText w:val="%6."/>
      <w:lvlJc w:val="left"/>
      <w:pPr>
        <w:ind w:left="265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6">
      <w:start w:val="1"/>
      <w:numFmt w:val="decimal"/>
      <w:lvlText w:val="%7."/>
      <w:lvlJc w:val="left"/>
      <w:pPr>
        <w:ind w:left="301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7">
      <w:start w:val="1"/>
      <w:numFmt w:val="decimal"/>
      <w:lvlText w:val="%8."/>
      <w:lvlJc w:val="left"/>
      <w:pPr>
        <w:ind w:left="337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  <w:lvl w:ilvl="8">
      <w:start w:val="1"/>
      <w:numFmt w:val="decimal"/>
      <w:lvlText w:val="%9."/>
      <w:lvlJc w:val="left"/>
      <w:pPr>
        <w:ind w:left="3732" w:hanging="284"/>
      </w:pPr>
      <w:rPr>
        <w:rFonts w:ascii="Times New Roman" w:hAnsi="Times New Roman" w:cs="Times New Roman"/>
        <w:b w:val="0"/>
        <w:bCs w:val="0"/>
        <w:i w:val="0"/>
        <w:iCs w:val="0"/>
        <w:strike w:val="0"/>
        <w:dstrike w:val="0"/>
        <w:color w:val="auto"/>
        <w:sz w:val="20"/>
        <w:szCs w:val="20"/>
        <w:u w:val="none"/>
        <w:effect w:val="none"/>
      </w:rPr>
    </w:lvl>
  </w:abstractNum>
  <w:abstractNum w:abstractNumId="1" w15:restartNumberingAfterBreak="0">
    <w:nsid w:val="22BC2E79"/>
    <w:multiLevelType w:val="hybridMultilevel"/>
    <w:tmpl w:val="E918E2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225317"/>
    <w:multiLevelType w:val="hybridMultilevel"/>
    <w:tmpl w:val="4DA41EBE"/>
    <w:lvl w:ilvl="0" w:tplc="BD248798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1BF"/>
    <w:rsid w:val="0020542E"/>
    <w:rsid w:val="00207AE5"/>
    <w:rsid w:val="0027056C"/>
    <w:rsid w:val="003F250E"/>
    <w:rsid w:val="004226B6"/>
    <w:rsid w:val="004404F7"/>
    <w:rsid w:val="00536B7A"/>
    <w:rsid w:val="005B06D6"/>
    <w:rsid w:val="005E6628"/>
    <w:rsid w:val="005F282B"/>
    <w:rsid w:val="00807C7B"/>
    <w:rsid w:val="00941C97"/>
    <w:rsid w:val="009451D2"/>
    <w:rsid w:val="00964B3E"/>
    <w:rsid w:val="00B648E1"/>
    <w:rsid w:val="00C149D3"/>
    <w:rsid w:val="00C561BF"/>
    <w:rsid w:val="00EE445B"/>
    <w:rsid w:val="00F52FF8"/>
    <w:rsid w:val="00F8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D5F4E"/>
  <w15:chartTrackingRefBased/>
  <w15:docId w15:val="{2104FB20-2083-4A58-83E4-A098C8637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561B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1B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36B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6B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8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UMIG-SKARBNIK</cp:lastModifiedBy>
  <cp:revision>3</cp:revision>
  <cp:lastPrinted>2024-04-24T14:07:00Z</cp:lastPrinted>
  <dcterms:created xsi:type="dcterms:W3CDTF">2024-04-24T14:24:00Z</dcterms:created>
  <dcterms:modified xsi:type="dcterms:W3CDTF">2024-04-25T11:48:00Z</dcterms:modified>
</cp:coreProperties>
</file>