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62D" w:rsidRPr="004C109A" w:rsidRDefault="00C72C48" w:rsidP="00C72C48">
      <w:pPr>
        <w:pStyle w:val="Bodytekst"/>
        <w:spacing w:after="0" w:line="240" w:lineRule="auto"/>
        <w:jc w:val="center"/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</w:pPr>
      <w:bookmarkStart w:id="0" w:name="_GoBack"/>
      <w:bookmarkEnd w:id="0"/>
      <w:r w:rsidRPr="004C109A"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  <w:t>ZARZĄDZENIE NR 0050.</w:t>
      </w:r>
      <w:r w:rsidR="0043714E" w:rsidRPr="004C109A"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  <w:t>571</w:t>
      </w:r>
      <w:r w:rsidR="009B071B" w:rsidRPr="004C109A"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  <w:t>.20</w:t>
      </w:r>
      <w:r w:rsidR="0043714E" w:rsidRPr="004C109A"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  <w:t>24</w:t>
      </w:r>
    </w:p>
    <w:p w:rsidR="003F762D" w:rsidRPr="00CA03C5" w:rsidRDefault="00C72C48" w:rsidP="00C72C48">
      <w:pPr>
        <w:pStyle w:val="NoParagraphStyle"/>
        <w:spacing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>BURMISTRZA MIASTA I GMINY MIĘDZYBÓRZ</w:t>
      </w:r>
    </w:p>
    <w:p w:rsidR="003F762D" w:rsidRPr="00CA03C5" w:rsidRDefault="00C72C48" w:rsidP="00C72C48">
      <w:pPr>
        <w:pStyle w:val="NoParagraphStyle"/>
        <w:spacing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 xml:space="preserve">Z DNIA </w:t>
      </w:r>
      <w:r w:rsidR="009A5733">
        <w:rPr>
          <w:rFonts w:ascii="Times New Roman" w:hAnsi="Times New Roman" w:cs="Times New Roman"/>
          <w:b/>
          <w:color w:val="auto"/>
          <w:sz w:val="28"/>
          <w:szCs w:val="28"/>
        </w:rPr>
        <w:t>24</w:t>
      </w: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9A5733">
        <w:rPr>
          <w:rFonts w:ascii="Times New Roman" w:hAnsi="Times New Roman" w:cs="Times New Roman"/>
          <w:b/>
          <w:color w:val="auto"/>
          <w:sz w:val="28"/>
          <w:szCs w:val="28"/>
        </w:rPr>
        <w:t xml:space="preserve">KWIETNIA </w:t>
      </w:r>
      <w:r w:rsidR="00DC0FFC">
        <w:rPr>
          <w:rFonts w:ascii="Times New Roman" w:hAnsi="Times New Roman" w:cs="Times New Roman"/>
          <w:b/>
          <w:color w:val="auto"/>
          <w:sz w:val="28"/>
          <w:szCs w:val="28"/>
        </w:rPr>
        <w:t>202</w:t>
      </w:r>
      <w:r w:rsidR="009A5733">
        <w:rPr>
          <w:rFonts w:ascii="Times New Roman" w:hAnsi="Times New Roman" w:cs="Times New Roman"/>
          <w:b/>
          <w:color w:val="auto"/>
          <w:sz w:val="28"/>
          <w:szCs w:val="28"/>
        </w:rPr>
        <w:t>4</w:t>
      </w: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 xml:space="preserve"> ROKU</w:t>
      </w: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  <w:sz w:val="28"/>
          <w:szCs w:val="28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C23B84" w:rsidRDefault="0032157C" w:rsidP="009A5733">
      <w:pPr>
        <w:pStyle w:val="Default"/>
        <w:ind w:left="1134" w:hanging="1134"/>
        <w:jc w:val="both"/>
        <w:rPr>
          <w:rFonts w:ascii="Times New Roman" w:hAnsi="Times New Roman" w:cs="Times New Roman"/>
          <w:i/>
          <w:color w:val="auto"/>
        </w:rPr>
      </w:pPr>
      <w:r w:rsidRPr="00C23B84">
        <w:rPr>
          <w:rFonts w:ascii="Times New Roman" w:hAnsi="Times New Roman" w:cs="Times New Roman"/>
          <w:color w:val="auto"/>
        </w:rPr>
        <w:t>w sprawie</w:t>
      </w:r>
      <w:r w:rsidR="003F762D" w:rsidRPr="00C23B84">
        <w:rPr>
          <w:rFonts w:ascii="Times New Roman" w:hAnsi="Times New Roman" w:cs="Times New Roman"/>
          <w:color w:val="auto"/>
        </w:rPr>
        <w:t xml:space="preserve">   </w:t>
      </w:r>
      <w:r w:rsidR="00A27C54" w:rsidRPr="00C23B84">
        <w:rPr>
          <w:rFonts w:ascii="Times New Roman" w:hAnsi="Times New Roman" w:cs="Times New Roman"/>
          <w:color w:val="auto"/>
        </w:rPr>
        <w:t xml:space="preserve">wprowadzenia </w:t>
      </w:r>
      <w:r w:rsidR="00C23B84" w:rsidRPr="00C23B84">
        <w:rPr>
          <w:rFonts w:ascii="Times New Roman" w:hAnsi="Times New Roman" w:cs="Times New Roman"/>
          <w:color w:val="auto"/>
        </w:rPr>
        <w:t>zasad (</w:t>
      </w:r>
      <w:r w:rsidR="00A27C54" w:rsidRPr="00C23B84">
        <w:rPr>
          <w:rFonts w:ascii="Times New Roman" w:hAnsi="Times New Roman" w:cs="Times New Roman"/>
          <w:color w:val="auto"/>
        </w:rPr>
        <w:t>polityki</w:t>
      </w:r>
      <w:r w:rsidR="00C23B84" w:rsidRPr="00C23B84">
        <w:rPr>
          <w:rFonts w:ascii="Times New Roman" w:hAnsi="Times New Roman" w:cs="Times New Roman"/>
          <w:color w:val="auto"/>
        </w:rPr>
        <w:t>)</w:t>
      </w:r>
      <w:r w:rsidR="00A27C54" w:rsidRPr="00C23B84">
        <w:rPr>
          <w:rFonts w:ascii="Times New Roman" w:hAnsi="Times New Roman" w:cs="Times New Roman"/>
          <w:color w:val="auto"/>
        </w:rPr>
        <w:t xml:space="preserve"> r</w:t>
      </w:r>
      <w:r w:rsidR="003F762D" w:rsidRPr="00C23B84">
        <w:rPr>
          <w:rFonts w:ascii="Times New Roman" w:hAnsi="Times New Roman" w:cs="Times New Roman"/>
          <w:color w:val="auto"/>
        </w:rPr>
        <w:t xml:space="preserve">achunkowości </w:t>
      </w:r>
      <w:r w:rsidR="009525C8" w:rsidRPr="00C23B84">
        <w:rPr>
          <w:rFonts w:ascii="Times New Roman" w:hAnsi="Times New Roman" w:cs="Times New Roman"/>
          <w:color w:val="auto"/>
        </w:rPr>
        <w:t xml:space="preserve">dla </w:t>
      </w:r>
      <w:r w:rsidR="00C23B84" w:rsidRPr="00C23B84">
        <w:rPr>
          <w:rFonts w:ascii="Times New Roman" w:hAnsi="Times New Roman" w:cs="Times New Roman"/>
          <w:color w:val="auto"/>
        </w:rPr>
        <w:t xml:space="preserve">Szkoły Podstawowej im. Jerzego Badury w Międzyborzu do </w:t>
      </w:r>
      <w:r w:rsidR="009525C8" w:rsidRPr="00C23B84">
        <w:rPr>
          <w:rFonts w:ascii="Times New Roman" w:hAnsi="Times New Roman" w:cs="Times New Roman"/>
          <w:bCs/>
        </w:rPr>
        <w:t>realizacji zada</w:t>
      </w:r>
      <w:r w:rsidR="00C23B84" w:rsidRPr="00C23B84">
        <w:rPr>
          <w:rFonts w:ascii="Times New Roman" w:hAnsi="Times New Roman" w:cs="Times New Roman"/>
          <w:bCs/>
        </w:rPr>
        <w:t xml:space="preserve">nia pod nazwą </w:t>
      </w:r>
      <w:r w:rsidR="00C23B84" w:rsidRPr="00C23B84">
        <w:rPr>
          <w:rFonts w:ascii="Times New Roman" w:hAnsi="Times New Roman" w:cs="Times New Roman"/>
          <w:bCs/>
          <w:i/>
        </w:rPr>
        <w:t>„Mobilność międzynarodowa kadry S</w:t>
      </w:r>
      <w:r w:rsidR="004C109A">
        <w:rPr>
          <w:rFonts w:ascii="Times New Roman" w:hAnsi="Times New Roman" w:cs="Times New Roman"/>
          <w:bCs/>
          <w:i/>
        </w:rPr>
        <w:t xml:space="preserve">zkoły </w:t>
      </w:r>
      <w:r w:rsidR="00C23B84" w:rsidRPr="00C23B84">
        <w:rPr>
          <w:rFonts w:ascii="Times New Roman" w:hAnsi="Times New Roman" w:cs="Times New Roman"/>
          <w:bCs/>
          <w:i/>
        </w:rPr>
        <w:t>P</w:t>
      </w:r>
      <w:r w:rsidR="004C109A">
        <w:rPr>
          <w:rFonts w:ascii="Times New Roman" w:hAnsi="Times New Roman" w:cs="Times New Roman"/>
          <w:bCs/>
          <w:i/>
        </w:rPr>
        <w:t>odstawowej</w:t>
      </w:r>
      <w:r w:rsidR="00C23B84" w:rsidRPr="00C23B84">
        <w:rPr>
          <w:rFonts w:ascii="Times New Roman" w:hAnsi="Times New Roman" w:cs="Times New Roman"/>
          <w:bCs/>
          <w:i/>
        </w:rPr>
        <w:t xml:space="preserve"> im. Jerzego Badury w Międzyborzu” </w:t>
      </w:r>
      <w:r w:rsidR="00C23B84" w:rsidRPr="00C23B84">
        <w:rPr>
          <w:rFonts w:ascii="Times New Roman" w:hAnsi="Times New Roman" w:cs="Times New Roman"/>
          <w:bCs/>
        </w:rPr>
        <w:t>w ramach programu Erasmus+ realizowanego zgodnie z umową nr 2023-1-PL01-KA122-SCH-000142788</w:t>
      </w:r>
    </w:p>
    <w:p w:rsidR="003F762D" w:rsidRPr="00C23B84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C23B84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C23B84" w:rsidRDefault="003F762D" w:rsidP="00C72C48">
      <w:pPr>
        <w:pStyle w:val="NoParagraphStyle"/>
        <w:spacing w:line="240" w:lineRule="auto"/>
        <w:ind w:firstLine="284"/>
        <w:jc w:val="both"/>
        <w:rPr>
          <w:rFonts w:ascii="Times New Roman" w:hAnsi="Times New Roman" w:cs="Times New Roman"/>
          <w:color w:val="FF0000"/>
        </w:rPr>
      </w:pPr>
      <w:r w:rsidRPr="0043714E">
        <w:rPr>
          <w:rFonts w:ascii="Times New Roman" w:hAnsi="Times New Roman" w:cs="Times New Roman"/>
          <w:color w:val="auto"/>
        </w:rPr>
        <w:t xml:space="preserve">Na podstawie art. 33 ust. 3 Ustawy z 8 marca 1990 r. o samorządzie gminnym (t.j. Dz. U. </w:t>
      </w:r>
      <w:r w:rsidRPr="0043714E">
        <w:rPr>
          <w:rFonts w:ascii="Times New Roman" w:hAnsi="Times New Roman" w:cs="Times New Roman"/>
          <w:color w:val="auto"/>
        </w:rPr>
        <w:br/>
        <w:t>z 2</w:t>
      </w:r>
      <w:r w:rsidR="004214A5" w:rsidRPr="0043714E">
        <w:rPr>
          <w:rFonts w:ascii="Times New Roman" w:hAnsi="Times New Roman" w:cs="Times New Roman"/>
          <w:color w:val="auto"/>
        </w:rPr>
        <w:t>0</w:t>
      </w:r>
      <w:r w:rsidR="00253A7C" w:rsidRPr="0043714E">
        <w:rPr>
          <w:rFonts w:ascii="Times New Roman" w:hAnsi="Times New Roman" w:cs="Times New Roman"/>
          <w:color w:val="auto"/>
        </w:rPr>
        <w:t>2</w:t>
      </w:r>
      <w:r w:rsidR="00C23B84" w:rsidRPr="0043714E">
        <w:rPr>
          <w:rFonts w:ascii="Times New Roman" w:hAnsi="Times New Roman" w:cs="Times New Roman"/>
          <w:color w:val="auto"/>
        </w:rPr>
        <w:t>4</w:t>
      </w:r>
      <w:r w:rsidR="004214A5" w:rsidRPr="0043714E">
        <w:rPr>
          <w:rFonts w:ascii="Times New Roman" w:hAnsi="Times New Roman" w:cs="Times New Roman"/>
          <w:color w:val="auto"/>
        </w:rPr>
        <w:t xml:space="preserve"> r. poz. </w:t>
      </w:r>
      <w:r w:rsidR="00C23B84" w:rsidRPr="0043714E">
        <w:rPr>
          <w:rFonts w:ascii="Times New Roman" w:hAnsi="Times New Roman" w:cs="Times New Roman"/>
          <w:color w:val="auto"/>
        </w:rPr>
        <w:t>609</w:t>
      </w:r>
      <w:r w:rsidR="004214A5" w:rsidRPr="0043714E">
        <w:rPr>
          <w:rFonts w:ascii="Times New Roman" w:hAnsi="Times New Roman" w:cs="Times New Roman"/>
          <w:color w:val="auto"/>
        </w:rPr>
        <w:t>) , art.</w:t>
      </w:r>
      <w:r w:rsidRPr="0043714E">
        <w:rPr>
          <w:rFonts w:ascii="Times New Roman" w:hAnsi="Times New Roman" w:cs="Times New Roman"/>
          <w:color w:val="auto"/>
        </w:rPr>
        <w:t xml:space="preserve"> 10 ust. 2 Ustawy z dnia 29 września 1994 r. o rachunkowości (tj: Dz.U. z 20</w:t>
      </w:r>
      <w:r w:rsidR="00C23B84" w:rsidRPr="0043714E">
        <w:rPr>
          <w:rFonts w:ascii="Times New Roman" w:hAnsi="Times New Roman" w:cs="Times New Roman"/>
          <w:color w:val="auto"/>
        </w:rPr>
        <w:t>23</w:t>
      </w:r>
      <w:r w:rsidRPr="0043714E">
        <w:rPr>
          <w:rFonts w:ascii="Times New Roman" w:hAnsi="Times New Roman" w:cs="Times New Roman"/>
          <w:color w:val="auto"/>
        </w:rPr>
        <w:t xml:space="preserve"> r. poz.</w:t>
      </w:r>
      <w:r w:rsidR="00C23B84" w:rsidRPr="0043714E">
        <w:rPr>
          <w:rFonts w:ascii="Times New Roman" w:hAnsi="Times New Roman" w:cs="Times New Roman"/>
          <w:color w:val="auto"/>
        </w:rPr>
        <w:t xml:space="preserve">120 </w:t>
      </w:r>
      <w:r w:rsidR="00F61E16" w:rsidRPr="0043714E">
        <w:rPr>
          <w:rFonts w:ascii="Times New Roman" w:hAnsi="Times New Roman" w:cs="Times New Roman"/>
          <w:color w:val="auto"/>
        </w:rPr>
        <w:t>ze zm.</w:t>
      </w:r>
      <w:r w:rsidRPr="0043714E">
        <w:rPr>
          <w:rFonts w:ascii="Times New Roman" w:hAnsi="Times New Roman" w:cs="Times New Roman"/>
          <w:color w:val="auto"/>
        </w:rPr>
        <w:t>),</w:t>
      </w:r>
      <w:r w:rsidR="004214A5" w:rsidRPr="0043714E">
        <w:rPr>
          <w:rFonts w:ascii="Times New Roman" w:hAnsi="Times New Roman" w:cs="Times New Roman"/>
          <w:color w:val="auto"/>
        </w:rPr>
        <w:t xml:space="preserve"> art.</w:t>
      </w:r>
      <w:r w:rsidRPr="0043714E">
        <w:rPr>
          <w:rFonts w:ascii="Times New Roman" w:hAnsi="Times New Roman" w:cs="Times New Roman"/>
          <w:color w:val="auto"/>
        </w:rPr>
        <w:t xml:space="preserve"> 40 Ustawy z dnia 27 sierpnia 2009 r. o finansach publicznych (tj.: Dz.U. z 2</w:t>
      </w:r>
      <w:r w:rsidR="00C23B84" w:rsidRPr="0043714E">
        <w:rPr>
          <w:rFonts w:ascii="Times New Roman" w:hAnsi="Times New Roman" w:cs="Times New Roman"/>
          <w:color w:val="auto"/>
        </w:rPr>
        <w:t>023</w:t>
      </w:r>
      <w:r w:rsidR="0037372D" w:rsidRPr="0043714E">
        <w:rPr>
          <w:rFonts w:ascii="Times New Roman" w:hAnsi="Times New Roman" w:cs="Times New Roman"/>
          <w:color w:val="auto"/>
        </w:rPr>
        <w:t xml:space="preserve"> </w:t>
      </w:r>
      <w:r w:rsidRPr="0043714E">
        <w:rPr>
          <w:rFonts w:ascii="Times New Roman" w:hAnsi="Times New Roman" w:cs="Times New Roman"/>
          <w:color w:val="auto"/>
        </w:rPr>
        <w:t xml:space="preserve">r. </w:t>
      </w:r>
      <w:r w:rsidR="00645F87" w:rsidRPr="0043714E">
        <w:rPr>
          <w:rFonts w:ascii="Times New Roman" w:hAnsi="Times New Roman" w:cs="Times New Roman"/>
          <w:color w:val="auto"/>
        </w:rPr>
        <w:t xml:space="preserve">poz. </w:t>
      </w:r>
      <w:r w:rsidR="00C23B84" w:rsidRPr="0043714E">
        <w:rPr>
          <w:rFonts w:ascii="Times New Roman" w:hAnsi="Times New Roman" w:cs="Times New Roman"/>
          <w:color w:val="auto"/>
        </w:rPr>
        <w:t>1270</w:t>
      </w:r>
      <w:r w:rsidR="00F61E16" w:rsidRPr="0043714E">
        <w:rPr>
          <w:rFonts w:ascii="Times New Roman" w:hAnsi="Times New Roman" w:cs="Times New Roman"/>
          <w:color w:val="auto"/>
        </w:rPr>
        <w:t xml:space="preserve"> ze zm.</w:t>
      </w:r>
      <w:r w:rsidRPr="0043714E">
        <w:rPr>
          <w:rFonts w:ascii="Times New Roman" w:hAnsi="Times New Roman" w:cs="Times New Roman"/>
          <w:color w:val="auto"/>
        </w:rPr>
        <w:t>)</w:t>
      </w:r>
      <w:r w:rsidR="00C23B84" w:rsidRPr="0043714E">
        <w:rPr>
          <w:rFonts w:ascii="Times New Roman" w:hAnsi="Times New Roman" w:cs="Times New Roman"/>
          <w:color w:val="auto"/>
        </w:rPr>
        <w:t xml:space="preserve"> oraz </w:t>
      </w:r>
      <w:r w:rsidR="00C23B84" w:rsidRPr="0043714E">
        <w:rPr>
          <w:color w:val="auto"/>
        </w:rPr>
        <w:t>Uchwałą nr XX/141/2016 Rady Miejskiej w Międzyborzu z dnia 28 grudnia 2016 roku w spra</w:t>
      </w:r>
      <w:r w:rsidR="00C23B84" w:rsidRPr="00C23B84">
        <w:t xml:space="preserve">wie organizacji wspólnej obsługi jednostek organizacyjnych Gminy Międzybórz, zarządzam co następuje: </w:t>
      </w:r>
    </w:p>
    <w:p w:rsidR="003F762D" w:rsidRPr="00C23B84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Cs/>
          <w:color w:val="auto"/>
        </w:rPr>
      </w:pPr>
    </w:p>
    <w:p w:rsidR="003F762D" w:rsidRPr="00C23B84" w:rsidRDefault="00FB2B14" w:rsidP="00C23B84">
      <w:pPr>
        <w:pStyle w:val="NoParagraphStyle"/>
        <w:spacing w:line="240" w:lineRule="auto"/>
        <w:ind w:left="709" w:hanging="709"/>
        <w:jc w:val="both"/>
        <w:rPr>
          <w:rStyle w:val="BOLD"/>
          <w:rFonts w:ascii="Times New Roman" w:hAnsi="Times New Roman" w:cs="Times New Roman"/>
          <w:b w:val="0"/>
          <w:color w:val="auto"/>
        </w:rPr>
      </w:pPr>
      <w:r w:rsidRPr="00C23B84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§ 1. </w:t>
      </w:r>
      <w:r w:rsidR="003F762D" w:rsidRPr="00C23B84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Wprowadza sią </w:t>
      </w:r>
      <w:r w:rsidR="00C23B84" w:rsidRPr="00C23B84">
        <w:rPr>
          <w:rFonts w:ascii="Times New Roman" w:hAnsi="Times New Roman" w:cs="Times New Roman"/>
          <w:color w:val="auto"/>
        </w:rPr>
        <w:t xml:space="preserve">zasad (polityki) rachunkowości dla Szkoły Podstawowej im. Jerzego Badury w Międzyborzu do </w:t>
      </w:r>
      <w:r w:rsidR="00C23B84" w:rsidRPr="00C23B84">
        <w:rPr>
          <w:rFonts w:ascii="Times New Roman" w:hAnsi="Times New Roman" w:cs="Times New Roman"/>
          <w:bCs/>
        </w:rPr>
        <w:t xml:space="preserve">realizacji zadania pod nazwą </w:t>
      </w:r>
      <w:r w:rsidR="00C23B84" w:rsidRPr="00C23B84">
        <w:rPr>
          <w:rFonts w:ascii="Times New Roman" w:hAnsi="Times New Roman" w:cs="Times New Roman"/>
          <w:bCs/>
          <w:i/>
        </w:rPr>
        <w:t>„Mobilność międzynarodowa kadry S</w:t>
      </w:r>
      <w:r w:rsidR="004C109A">
        <w:rPr>
          <w:rFonts w:ascii="Times New Roman" w:hAnsi="Times New Roman" w:cs="Times New Roman"/>
          <w:bCs/>
          <w:i/>
        </w:rPr>
        <w:t xml:space="preserve">zkoły </w:t>
      </w:r>
      <w:r w:rsidR="00C23B84" w:rsidRPr="00C23B84">
        <w:rPr>
          <w:rFonts w:ascii="Times New Roman" w:hAnsi="Times New Roman" w:cs="Times New Roman"/>
          <w:bCs/>
          <w:i/>
        </w:rPr>
        <w:t>P</w:t>
      </w:r>
      <w:r w:rsidR="004C109A">
        <w:rPr>
          <w:rFonts w:ascii="Times New Roman" w:hAnsi="Times New Roman" w:cs="Times New Roman"/>
          <w:bCs/>
          <w:i/>
        </w:rPr>
        <w:t xml:space="preserve">odstawowej </w:t>
      </w:r>
      <w:r w:rsidR="00C23B84" w:rsidRPr="00C23B84">
        <w:rPr>
          <w:rFonts w:ascii="Times New Roman" w:hAnsi="Times New Roman" w:cs="Times New Roman"/>
          <w:bCs/>
          <w:i/>
        </w:rPr>
        <w:t xml:space="preserve">im. Jerzego Badury w Międzyborzu” </w:t>
      </w:r>
      <w:r w:rsidR="00C23B84" w:rsidRPr="00C23B84">
        <w:rPr>
          <w:rFonts w:ascii="Times New Roman" w:hAnsi="Times New Roman" w:cs="Times New Roman"/>
          <w:bCs/>
        </w:rPr>
        <w:t>w ramach programu Erasmus+ realizowanego zgodnie z umową nr 2023-1-PL01-KA122-SCH-000142788</w:t>
      </w:r>
      <w:r w:rsidR="00C23B84">
        <w:rPr>
          <w:rFonts w:ascii="Times New Roman" w:hAnsi="Times New Roman" w:cs="Times New Roman"/>
          <w:bCs/>
        </w:rPr>
        <w:t xml:space="preserve"> </w:t>
      </w:r>
      <w:r w:rsidR="003F762D" w:rsidRPr="00C23B84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w organie i jednostce budżetowej Urząd Miasta i Gminy Międzybórz, zgodnie z załącznikiem nr 1 do niniejszego zarządzenia. </w:t>
      </w:r>
    </w:p>
    <w:p w:rsidR="003F762D" w:rsidRPr="00C23B84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</w:p>
    <w:p w:rsidR="003F762D" w:rsidRPr="00C23B84" w:rsidRDefault="003F762D" w:rsidP="00DC0FFC">
      <w:pPr>
        <w:pStyle w:val="NoParagraphStyle"/>
        <w:spacing w:line="240" w:lineRule="auto"/>
        <w:ind w:left="567" w:hanging="567"/>
        <w:jc w:val="both"/>
        <w:rPr>
          <w:rStyle w:val="BOLD"/>
          <w:rFonts w:ascii="Times New Roman" w:hAnsi="Times New Roman" w:cs="Times New Roman"/>
          <w:b w:val="0"/>
          <w:bCs/>
          <w:color w:val="auto"/>
        </w:rPr>
      </w:pPr>
      <w:r w:rsidRPr="00C23B84">
        <w:rPr>
          <w:rStyle w:val="BOLD"/>
          <w:rFonts w:ascii="Times New Roman" w:hAnsi="Times New Roman" w:cs="Times New Roman"/>
          <w:b w:val="0"/>
          <w:bCs/>
          <w:color w:val="auto"/>
        </w:rPr>
        <w:lastRenderedPageBreak/>
        <w:t xml:space="preserve">§ 2. Zobowiązuje się pracowników do przestrzegania i stosowania procedur zawartych </w:t>
      </w:r>
      <w:r w:rsidRPr="00C23B84">
        <w:rPr>
          <w:rStyle w:val="BOLD"/>
          <w:rFonts w:ascii="Times New Roman" w:hAnsi="Times New Roman" w:cs="Times New Roman"/>
          <w:b w:val="0"/>
          <w:bCs/>
          <w:color w:val="auto"/>
        </w:rPr>
        <w:br/>
        <w:t xml:space="preserve">w załączniku nr 1 do niniejszego zarządzenia. </w:t>
      </w:r>
    </w:p>
    <w:p w:rsidR="003F762D" w:rsidRPr="00C23B84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</w:p>
    <w:p w:rsidR="003F762D" w:rsidRPr="00C23B84" w:rsidRDefault="003F762D" w:rsidP="009A5733">
      <w:pPr>
        <w:pStyle w:val="NoParagraphStyle"/>
        <w:spacing w:line="240" w:lineRule="auto"/>
        <w:ind w:left="567" w:hanging="567"/>
        <w:jc w:val="both"/>
        <w:rPr>
          <w:rStyle w:val="BOLD"/>
          <w:rFonts w:ascii="Times New Roman" w:hAnsi="Times New Roman" w:cs="Times New Roman"/>
          <w:b w:val="0"/>
          <w:bCs/>
          <w:color w:val="auto"/>
        </w:rPr>
      </w:pPr>
      <w:r w:rsidRPr="00C23B84">
        <w:rPr>
          <w:rStyle w:val="BOLD"/>
          <w:rFonts w:ascii="Times New Roman" w:hAnsi="Times New Roman" w:cs="Times New Roman"/>
          <w:b w:val="0"/>
          <w:bCs/>
          <w:color w:val="auto"/>
        </w:rPr>
        <w:t>§ 3. Kontrolę nad wykonaniem zarządzenia powierza się Skarbnikowi</w:t>
      </w:r>
      <w:r w:rsidR="009A5733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 Miasta i Gminy Międzybórz</w:t>
      </w:r>
      <w:r w:rsidRPr="00C23B84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. </w:t>
      </w:r>
    </w:p>
    <w:p w:rsidR="003F762D" w:rsidRPr="00C23B84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</w:p>
    <w:p w:rsidR="009525C8" w:rsidRPr="00C23B84" w:rsidRDefault="003F762D" w:rsidP="009525C8">
      <w:pPr>
        <w:pStyle w:val="Default"/>
        <w:ind w:left="426" w:hanging="426"/>
        <w:jc w:val="both"/>
        <w:rPr>
          <w:rFonts w:ascii="Times New Roman" w:hAnsi="Times New Roman" w:cs="Times New Roman"/>
          <w:color w:val="auto"/>
        </w:rPr>
      </w:pPr>
      <w:r w:rsidRPr="00C23B84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§ 4. Zarządzenie obwiązuje za cały okres </w:t>
      </w:r>
      <w:r w:rsidR="009A5733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realizacji projektu. </w:t>
      </w:r>
    </w:p>
    <w:p w:rsidR="003F762D" w:rsidRPr="00C23B84" w:rsidRDefault="003F762D" w:rsidP="009525C8">
      <w:pPr>
        <w:pStyle w:val="NoParagraphStyle"/>
        <w:spacing w:line="240" w:lineRule="auto"/>
        <w:ind w:left="567" w:hanging="567"/>
        <w:jc w:val="both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Cs/>
          <w:color w:val="auto"/>
        </w:rPr>
      </w:pPr>
      <w:r w:rsidRPr="00CA03C5">
        <w:rPr>
          <w:rStyle w:val="BOLD"/>
          <w:rFonts w:ascii="Times New Roman" w:hAnsi="Times New Roman" w:cs="Times New Roman"/>
          <w:b w:val="0"/>
          <w:bCs/>
          <w:i/>
          <w:color w:val="auto"/>
        </w:rPr>
        <w:t xml:space="preserve"> 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Cs/>
          <w:color w:val="auto"/>
        </w:rPr>
      </w:pPr>
    </w:p>
    <w:p w:rsidR="0070367B" w:rsidRPr="00CA03C5" w:rsidRDefault="0070367B" w:rsidP="00C72C48">
      <w:pPr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A27C54" w:rsidRPr="00CA03C5" w:rsidRDefault="00A27C54" w:rsidP="00C72C48">
      <w:pPr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70367B" w:rsidRPr="00CA03C5" w:rsidRDefault="003F762D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  <w:r w:rsidRPr="00CA03C5">
        <w:rPr>
          <w:rFonts w:ascii="Times New Roman" w:hAnsi="Times New Roman" w:cs="Times New Roman"/>
          <w:color w:val="auto"/>
          <w:sz w:val="16"/>
          <w:szCs w:val="16"/>
        </w:rPr>
        <w:t>Załącznik Nr 1</w:t>
      </w:r>
    </w:p>
    <w:p w:rsidR="003F762D" w:rsidRPr="00CA03C5" w:rsidRDefault="00A27C54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  <w:r w:rsidRPr="00CA03C5">
        <w:rPr>
          <w:rFonts w:ascii="Times New Roman" w:hAnsi="Times New Roman" w:cs="Times New Roman"/>
          <w:color w:val="auto"/>
          <w:sz w:val="16"/>
          <w:szCs w:val="16"/>
        </w:rPr>
        <w:t>d</w:t>
      </w:r>
      <w:r w:rsidR="003F762D"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o Zarządzenia </w:t>
      </w:r>
      <w:r w:rsidR="003F762D" w:rsidRPr="0043714E">
        <w:rPr>
          <w:rFonts w:ascii="Times New Roman" w:hAnsi="Times New Roman" w:cs="Times New Roman"/>
          <w:color w:val="auto"/>
          <w:sz w:val="16"/>
          <w:szCs w:val="16"/>
        </w:rPr>
        <w:t xml:space="preserve">Nr </w:t>
      </w:r>
      <w:r w:rsidRPr="0043714E">
        <w:rPr>
          <w:rFonts w:ascii="Times New Roman" w:hAnsi="Times New Roman" w:cs="Times New Roman"/>
          <w:color w:val="auto"/>
          <w:sz w:val="16"/>
          <w:szCs w:val="16"/>
        </w:rPr>
        <w:t>0050.</w:t>
      </w:r>
      <w:r w:rsidR="0043714E" w:rsidRPr="0043714E">
        <w:rPr>
          <w:rFonts w:ascii="Times New Roman" w:hAnsi="Times New Roman" w:cs="Times New Roman"/>
          <w:color w:val="auto"/>
          <w:sz w:val="16"/>
          <w:szCs w:val="16"/>
        </w:rPr>
        <w:t>571</w:t>
      </w:r>
      <w:r w:rsidRPr="0043714E">
        <w:rPr>
          <w:rFonts w:ascii="Times New Roman" w:hAnsi="Times New Roman" w:cs="Times New Roman"/>
          <w:color w:val="auto"/>
          <w:sz w:val="16"/>
          <w:szCs w:val="16"/>
        </w:rPr>
        <w:t>.</w:t>
      </w:r>
      <w:r w:rsidR="005F3892" w:rsidRPr="0043714E">
        <w:rPr>
          <w:rFonts w:ascii="Times New Roman" w:hAnsi="Times New Roman" w:cs="Times New Roman"/>
          <w:color w:val="auto"/>
          <w:sz w:val="16"/>
          <w:szCs w:val="16"/>
        </w:rPr>
        <w:t>20</w:t>
      </w:r>
      <w:r w:rsidR="0043714E" w:rsidRPr="0043714E">
        <w:rPr>
          <w:rFonts w:ascii="Times New Roman" w:hAnsi="Times New Roman" w:cs="Times New Roman"/>
          <w:color w:val="auto"/>
          <w:sz w:val="16"/>
          <w:szCs w:val="16"/>
        </w:rPr>
        <w:t>24</w:t>
      </w:r>
    </w:p>
    <w:p w:rsidR="003F762D" w:rsidRPr="00CA03C5" w:rsidRDefault="003F762D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  <w:r w:rsidRPr="00CA03C5">
        <w:rPr>
          <w:rFonts w:ascii="Times New Roman" w:hAnsi="Times New Roman" w:cs="Times New Roman"/>
          <w:color w:val="auto"/>
          <w:sz w:val="16"/>
          <w:szCs w:val="16"/>
        </w:rPr>
        <w:t>BMiG Międzybórz</w:t>
      </w:r>
      <w:r w:rsidR="00A27C54"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z</w:t>
      </w:r>
      <w:r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dnia </w:t>
      </w:r>
      <w:r w:rsidR="009A5733">
        <w:rPr>
          <w:rFonts w:ascii="Times New Roman" w:hAnsi="Times New Roman" w:cs="Times New Roman"/>
          <w:color w:val="auto"/>
          <w:sz w:val="16"/>
          <w:szCs w:val="16"/>
        </w:rPr>
        <w:t>24</w:t>
      </w:r>
      <w:r w:rsidR="00A27C54"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="009A5733">
        <w:rPr>
          <w:rFonts w:ascii="Times New Roman" w:hAnsi="Times New Roman" w:cs="Times New Roman"/>
          <w:color w:val="auto"/>
          <w:sz w:val="16"/>
          <w:szCs w:val="16"/>
        </w:rPr>
        <w:t xml:space="preserve">kwietnia </w:t>
      </w:r>
      <w:r w:rsidR="005F3892">
        <w:rPr>
          <w:rFonts w:ascii="Times New Roman" w:hAnsi="Times New Roman" w:cs="Times New Roman"/>
          <w:color w:val="auto"/>
          <w:sz w:val="16"/>
          <w:szCs w:val="16"/>
        </w:rPr>
        <w:t>2</w:t>
      </w:r>
      <w:r w:rsidR="00DC0FFC">
        <w:rPr>
          <w:rFonts w:ascii="Times New Roman" w:hAnsi="Times New Roman" w:cs="Times New Roman"/>
          <w:color w:val="auto"/>
          <w:sz w:val="16"/>
          <w:szCs w:val="16"/>
        </w:rPr>
        <w:t>02</w:t>
      </w:r>
      <w:r w:rsidR="009A5733">
        <w:rPr>
          <w:rFonts w:ascii="Times New Roman" w:hAnsi="Times New Roman" w:cs="Times New Roman"/>
          <w:color w:val="auto"/>
          <w:sz w:val="16"/>
          <w:szCs w:val="16"/>
        </w:rPr>
        <w:t>4</w:t>
      </w:r>
      <w:r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r., </w:t>
      </w:r>
    </w:p>
    <w:p w:rsidR="003F762D" w:rsidRPr="00CA03C5" w:rsidRDefault="003F762D" w:rsidP="00C72C48">
      <w:pPr>
        <w:spacing w:after="0" w:line="240" w:lineRule="auto"/>
        <w:rPr>
          <w:rFonts w:ascii="Times New Roman" w:hAnsi="Times New Roman" w:cs="Times New Roman"/>
          <w:color w:val="auto"/>
          <w:sz w:val="16"/>
          <w:szCs w:val="16"/>
        </w:rPr>
      </w:pPr>
    </w:p>
    <w:p w:rsidR="00C72C48" w:rsidRPr="00CA03C5" w:rsidRDefault="00C72C48" w:rsidP="00C72C48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C72C48" w:rsidRPr="00CA03C5" w:rsidRDefault="00C72C48" w:rsidP="00C72C48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F8438B" w:rsidRPr="0043714E" w:rsidRDefault="00DB7AE4" w:rsidP="00C72C48">
      <w:pPr>
        <w:spacing w:after="0" w:line="240" w:lineRule="auto"/>
        <w:jc w:val="center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 xml:space="preserve">POLITYKA RACHUNKOWOŚCI </w:t>
      </w:r>
    </w:p>
    <w:p w:rsidR="00DC0FFC" w:rsidRPr="0043714E" w:rsidRDefault="00DB7AE4" w:rsidP="00DC0FFC">
      <w:pPr>
        <w:pStyle w:val="NoParagraphStyle"/>
        <w:spacing w:line="240" w:lineRule="auto"/>
        <w:ind w:left="1134" w:hanging="1134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43714E">
        <w:rPr>
          <w:rFonts w:ascii="Times New Roman" w:hAnsi="Times New Roman" w:cs="Times New Roman"/>
          <w:color w:val="auto"/>
          <w:sz w:val="22"/>
          <w:szCs w:val="22"/>
        </w:rPr>
        <w:t>REALIZACJ</w:t>
      </w:r>
      <w:r w:rsidR="00F8438B" w:rsidRPr="0043714E">
        <w:rPr>
          <w:rFonts w:ascii="Times New Roman" w:hAnsi="Times New Roman" w:cs="Times New Roman"/>
          <w:color w:val="auto"/>
          <w:sz w:val="22"/>
          <w:szCs w:val="22"/>
        </w:rPr>
        <w:t>A PROJEKTU</w:t>
      </w:r>
      <w:r w:rsidRPr="0043714E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E22032" w:rsidRPr="0043714E">
        <w:rPr>
          <w:rFonts w:ascii="Times New Roman" w:hAnsi="Times New Roman" w:cs="Times New Roman"/>
          <w:color w:val="auto"/>
          <w:sz w:val="22"/>
          <w:szCs w:val="22"/>
        </w:rPr>
        <w:t>ERASMUS+</w:t>
      </w:r>
    </w:p>
    <w:p w:rsidR="00DC0FFC" w:rsidRPr="0043714E" w:rsidRDefault="005B028F" w:rsidP="005B028F">
      <w:pPr>
        <w:pStyle w:val="NoParagraphStyle"/>
        <w:spacing w:line="240" w:lineRule="auto"/>
        <w:ind w:left="1134" w:hanging="1134"/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43714E">
        <w:rPr>
          <w:rFonts w:ascii="Times New Roman" w:hAnsi="Times New Roman" w:cs="Times New Roman"/>
          <w:color w:val="auto"/>
          <w:sz w:val="22"/>
          <w:szCs w:val="22"/>
        </w:rPr>
        <w:lastRenderedPageBreak/>
        <w:t>„</w:t>
      </w:r>
      <w:r w:rsidR="00E22032" w:rsidRPr="0043714E">
        <w:rPr>
          <w:rFonts w:ascii="Times New Roman" w:hAnsi="Times New Roman" w:cs="Times New Roman"/>
          <w:bCs/>
          <w:i/>
          <w:sz w:val="22"/>
          <w:szCs w:val="22"/>
        </w:rPr>
        <w:t>Mobilność międzynarodowa kadry S</w:t>
      </w:r>
      <w:r w:rsidR="004C109A">
        <w:rPr>
          <w:rFonts w:ascii="Times New Roman" w:hAnsi="Times New Roman" w:cs="Times New Roman"/>
          <w:bCs/>
          <w:i/>
          <w:sz w:val="22"/>
          <w:szCs w:val="22"/>
        </w:rPr>
        <w:t xml:space="preserve">zkoły </w:t>
      </w:r>
      <w:r w:rsidR="00E22032" w:rsidRPr="0043714E">
        <w:rPr>
          <w:rFonts w:ascii="Times New Roman" w:hAnsi="Times New Roman" w:cs="Times New Roman"/>
          <w:bCs/>
          <w:i/>
          <w:sz w:val="22"/>
          <w:szCs w:val="22"/>
        </w:rPr>
        <w:t>P</w:t>
      </w:r>
      <w:r w:rsidR="004C109A">
        <w:rPr>
          <w:rFonts w:ascii="Times New Roman" w:hAnsi="Times New Roman" w:cs="Times New Roman"/>
          <w:bCs/>
          <w:i/>
          <w:sz w:val="22"/>
          <w:szCs w:val="22"/>
        </w:rPr>
        <w:t xml:space="preserve">odstawowej </w:t>
      </w:r>
      <w:r w:rsidR="00E22032" w:rsidRPr="0043714E">
        <w:rPr>
          <w:rFonts w:ascii="Times New Roman" w:hAnsi="Times New Roman" w:cs="Times New Roman"/>
          <w:bCs/>
          <w:i/>
          <w:sz w:val="22"/>
          <w:szCs w:val="22"/>
        </w:rPr>
        <w:t>im. Jerzego Badury w Międzyborzu”</w:t>
      </w:r>
    </w:p>
    <w:p w:rsidR="0070367B" w:rsidRPr="0043714E" w:rsidRDefault="0070367B" w:rsidP="00C72C48">
      <w:pPr>
        <w:spacing w:after="0" w:line="240" w:lineRule="auto"/>
        <w:jc w:val="center"/>
        <w:rPr>
          <w:rFonts w:ascii="Times New Roman" w:hAnsi="Times New Roman" w:cs="Times New Roman"/>
          <w:color w:val="auto"/>
        </w:rPr>
      </w:pPr>
    </w:p>
    <w:p w:rsidR="003510CC" w:rsidRPr="0043714E" w:rsidRDefault="00F8438B" w:rsidP="00C72C48">
      <w:pPr>
        <w:spacing w:after="0" w:line="240" w:lineRule="auto"/>
        <w:jc w:val="center"/>
        <w:rPr>
          <w:rFonts w:ascii="Times New Roman" w:hAnsi="Times New Roman" w:cs="Times New Roman"/>
          <w:b/>
          <w:color w:val="auto"/>
        </w:rPr>
      </w:pPr>
      <w:r w:rsidRPr="0043714E">
        <w:rPr>
          <w:rFonts w:ascii="Times New Roman" w:hAnsi="Times New Roman" w:cs="Times New Roman"/>
          <w:b/>
          <w:color w:val="auto"/>
        </w:rPr>
        <w:t xml:space="preserve">Umowa </w:t>
      </w:r>
      <w:r w:rsidR="00253A7C" w:rsidRPr="0043714E">
        <w:rPr>
          <w:rFonts w:ascii="Times New Roman" w:hAnsi="Times New Roman" w:cs="Times New Roman"/>
          <w:b/>
          <w:color w:val="auto"/>
        </w:rPr>
        <w:t xml:space="preserve">o </w:t>
      </w:r>
      <w:r w:rsidR="003510CC" w:rsidRPr="0043714E">
        <w:rPr>
          <w:rFonts w:ascii="Times New Roman" w:hAnsi="Times New Roman" w:cs="Times New Roman"/>
          <w:b/>
          <w:color w:val="auto"/>
        </w:rPr>
        <w:t xml:space="preserve">udzielenie </w:t>
      </w:r>
      <w:r w:rsidR="00E22032" w:rsidRPr="0043714E">
        <w:rPr>
          <w:rFonts w:ascii="Times New Roman" w:hAnsi="Times New Roman" w:cs="Times New Roman"/>
          <w:b/>
          <w:color w:val="auto"/>
        </w:rPr>
        <w:t xml:space="preserve">dotacji </w:t>
      </w:r>
      <w:r w:rsidR="003510CC" w:rsidRPr="0043714E">
        <w:rPr>
          <w:rFonts w:ascii="Times New Roman" w:hAnsi="Times New Roman" w:cs="Times New Roman"/>
          <w:b/>
          <w:color w:val="auto"/>
        </w:rPr>
        <w:t xml:space="preserve"> </w:t>
      </w:r>
    </w:p>
    <w:p w:rsidR="00F8438B" w:rsidRPr="0043714E" w:rsidRDefault="00E22032" w:rsidP="00C72C48">
      <w:pPr>
        <w:spacing w:after="0" w:line="240" w:lineRule="auto"/>
        <w:jc w:val="center"/>
        <w:rPr>
          <w:rFonts w:ascii="Times New Roman" w:hAnsi="Times New Roman" w:cs="Times New Roman"/>
          <w:b/>
          <w:color w:val="auto"/>
        </w:rPr>
      </w:pPr>
      <w:r w:rsidRPr="0043714E">
        <w:rPr>
          <w:rFonts w:ascii="Times New Roman" w:hAnsi="Times New Roman" w:cs="Times New Roman"/>
          <w:b/>
          <w:color w:val="auto"/>
        </w:rPr>
        <w:t>2023-1-PL01-KA122-SCH-000142788</w:t>
      </w:r>
      <w:r w:rsidR="00F8438B" w:rsidRPr="0043714E">
        <w:rPr>
          <w:rFonts w:ascii="Times New Roman" w:hAnsi="Times New Roman" w:cs="Times New Roman"/>
          <w:b/>
          <w:color w:val="auto"/>
        </w:rPr>
        <w:t xml:space="preserve"> </w:t>
      </w:r>
    </w:p>
    <w:p w:rsidR="0070367B" w:rsidRPr="0043714E" w:rsidRDefault="0070367B" w:rsidP="00C72C48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70367B" w:rsidRPr="0043714E" w:rsidRDefault="00F8438B" w:rsidP="00C72C48">
      <w:pPr>
        <w:spacing w:after="0" w:line="240" w:lineRule="auto"/>
        <w:jc w:val="both"/>
        <w:rPr>
          <w:rFonts w:ascii="Times New Roman" w:hAnsi="Times New Roman" w:cs="Times New Roman"/>
          <w:b/>
          <w:color w:val="auto"/>
        </w:rPr>
      </w:pPr>
      <w:r w:rsidRPr="0043714E">
        <w:rPr>
          <w:rFonts w:ascii="Times New Roman" w:hAnsi="Times New Roman" w:cs="Times New Roman"/>
          <w:b/>
          <w:color w:val="auto"/>
        </w:rPr>
        <w:t>Po</w:t>
      </w:r>
      <w:r w:rsidR="00DB7AE4" w:rsidRPr="0043714E">
        <w:rPr>
          <w:rFonts w:ascii="Times New Roman" w:hAnsi="Times New Roman" w:cs="Times New Roman"/>
          <w:b/>
          <w:color w:val="auto"/>
        </w:rPr>
        <w:t>dstawa prawna</w:t>
      </w:r>
    </w:p>
    <w:p w:rsidR="0070367B" w:rsidRPr="0043714E" w:rsidRDefault="00F8438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U</w:t>
      </w:r>
      <w:r w:rsidR="00DB7AE4" w:rsidRPr="0043714E">
        <w:rPr>
          <w:rFonts w:ascii="Times New Roman" w:hAnsi="Times New Roman" w:cs="Times New Roman"/>
          <w:color w:val="auto"/>
        </w:rPr>
        <w:t>stawa z 29 września 199</w:t>
      </w:r>
      <w:r w:rsidR="003F762D" w:rsidRPr="0043714E">
        <w:rPr>
          <w:rFonts w:ascii="Times New Roman" w:hAnsi="Times New Roman" w:cs="Times New Roman"/>
          <w:color w:val="auto"/>
        </w:rPr>
        <w:t>4</w:t>
      </w:r>
      <w:r w:rsidR="00DB7AE4" w:rsidRPr="0043714E">
        <w:rPr>
          <w:rFonts w:ascii="Times New Roman" w:hAnsi="Times New Roman" w:cs="Times New Roman"/>
          <w:color w:val="auto"/>
        </w:rPr>
        <w:t>r. o rachunkowości (tj</w:t>
      </w:r>
      <w:r w:rsidR="00E22032" w:rsidRPr="0043714E">
        <w:rPr>
          <w:rFonts w:ascii="Times New Roman" w:hAnsi="Times New Roman" w:cs="Times New Roman"/>
          <w:color w:val="auto"/>
        </w:rPr>
        <w:t>.</w:t>
      </w:r>
      <w:r w:rsidR="00DB7AE4" w:rsidRPr="0043714E">
        <w:rPr>
          <w:rFonts w:ascii="Times New Roman" w:hAnsi="Times New Roman" w:cs="Times New Roman"/>
          <w:color w:val="auto"/>
        </w:rPr>
        <w:t>: Dz.U.</w:t>
      </w:r>
      <w:r w:rsidR="00E22032" w:rsidRPr="0043714E">
        <w:rPr>
          <w:rFonts w:ascii="Times New Roman" w:hAnsi="Times New Roman" w:cs="Times New Roman"/>
          <w:color w:val="auto"/>
        </w:rPr>
        <w:t xml:space="preserve"> </w:t>
      </w:r>
      <w:r w:rsidR="00DB7AE4" w:rsidRPr="0043714E">
        <w:rPr>
          <w:rFonts w:ascii="Times New Roman" w:hAnsi="Times New Roman" w:cs="Times New Roman"/>
          <w:color w:val="auto"/>
        </w:rPr>
        <w:t>z 2</w:t>
      </w:r>
      <w:r w:rsidR="00E22032" w:rsidRPr="0043714E">
        <w:rPr>
          <w:rFonts w:ascii="Times New Roman" w:hAnsi="Times New Roman" w:cs="Times New Roman"/>
          <w:color w:val="auto"/>
        </w:rPr>
        <w:t>023</w:t>
      </w:r>
      <w:r w:rsidRPr="0043714E">
        <w:rPr>
          <w:rFonts w:ascii="Times New Roman" w:hAnsi="Times New Roman" w:cs="Times New Roman"/>
          <w:color w:val="auto"/>
        </w:rPr>
        <w:t xml:space="preserve"> </w:t>
      </w:r>
      <w:r w:rsidR="00DB7AE4" w:rsidRPr="0043714E">
        <w:rPr>
          <w:rFonts w:ascii="Times New Roman" w:hAnsi="Times New Roman" w:cs="Times New Roman"/>
          <w:color w:val="auto"/>
        </w:rPr>
        <w:t>r.</w:t>
      </w:r>
      <w:r w:rsidRPr="0043714E">
        <w:rPr>
          <w:rFonts w:ascii="Times New Roman" w:hAnsi="Times New Roman" w:cs="Times New Roman"/>
          <w:color w:val="auto"/>
        </w:rPr>
        <w:t xml:space="preserve"> </w:t>
      </w:r>
      <w:r w:rsidR="00DB7AE4" w:rsidRPr="0043714E">
        <w:rPr>
          <w:rFonts w:ascii="Times New Roman" w:hAnsi="Times New Roman" w:cs="Times New Roman"/>
          <w:color w:val="auto"/>
        </w:rPr>
        <w:t>poz.</w:t>
      </w:r>
      <w:r w:rsidR="00E22032" w:rsidRPr="0043714E">
        <w:rPr>
          <w:rFonts w:ascii="Times New Roman" w:hAnsi="Times New Roman" w:cs="Times New Roman"/>
          <w:color w:val="auto"/>
        </w:rPr>
        <w:t>120</w:t>
      </w:r>
      <w:r w:rsidRPr="0043714E">
        <w:rPr>
          <w:rFonts w:ascii="Times New Roman" w:hAnsi="Times New Roman" w:cs="Times New Roman"/>
          <w:color w:val="auto"/>
        </w:rPr>
        <w:t xml:space="preserve"> </w:t>
      </w:r>
      <w:r w:rsidR="00DB7AE4" w:rsidRPr="0043714E">
        <w:rPr>
          <w:rFonts w:ascii="Times New Roman" w:hAnsi="Times New Roman" w:cs="Times New Roman"/>
          <w:color w:val="auto"/>
        </w:rPr>
        <w:t>ze</w:t>
      </w:r>
      <w:r w:rsidRPr="0043714E">
        <w:rPr>
          <w:rFonts w:ascii="Times New Roman" w:hAnsi="Times New Roman" w:cs="Times New Roman"/>
          <w:color w:val="auto"/>
        </w:rPr>
        <w:t xml:space="preserve"> z</w:t>
      </w:r>
      <w:r w:rsidR="00DB7AE4" w:rsidRPr="0043714E">
        <w:rPr>
          <w:rFonts w:ascii="Times New Roman" w:hAnsi="Times New Roman" w:cs="Times New Roman"/>
          <w:color w:val="auto"/>
        </w:rPr>
        <w:t>m</w:t>
      </w:r>
      <w:r w:rsidR="0037372D" w:rsidRPr="0043714E">
        <w:rPr>
          <w:rFonts w:ascii="Times New Roman" w:hAnsi="Times New Roman" w:cs="Times New Roman"/>
          <w:color w:val="auto"/>
        </w:rPr>
        <w:t>.</w:t>
      </w:r>
      <w:r w:rsidR="00DB7AE4" w:rsidRPr="0043714E">
        <w:rPr>
          <w:rFonts w:ascii="Times New Roman" w:hAnsi="Times New Roman" w:cs="Times New Roman"/>
          <w:color w:val="auto"/>
        </w:rPr>
        <w:t>),</w:t>
      </w:r>
    </w:p>
    <w:p w:rsidR="0070367B" w:rsidRPr="0043714E" w:rsidRDefault="00F8438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U</w:t>
      </w:r>
      <w:r w:rsidR="00DB7AE4" w:rsidRPr="0043714E">
        <w:rPr>
          <w:rFonts w:ascii="Times New Roman" w:hAnsi="Times New Roman" w:cs="Times New Roman"/>
          <w:color w:val="auto"/>
        </w:rPr>
        <w:t>stawa z 27 sierpnia 2009r. o finansach publicznych (tj.: Dz.U. z 20</w:t>
      </w:r>
      <w:r w:rsidR="0037372D" w:rsidRPr="0043714E">
        <w:rPr>
          <w:rFonts w:ascii="Times New Roman" w:hAnsi="Times New Roman" w:cs="Times New Roman"/>
          <w:color w:val="auto"/>
        </w:rPr>
        <w:t>2</w:t>
      </w:r>
      <w:r w:rsidR="00E22032" w:rsidRPr="0043714E">
        <w:rPr>
          <w:rFonts w:ascii="Times New Roman" w:hAnsi="Times New Roman" w:cs="Times New Roman"/>
          <w:color w:val="auto"/>
        </w:rPr>
        <w:t>3</w:t>
      </w:r>
      <w:r w:rsidR="00DB7AE4" w:rsidRPr="0043714E">
        <w:rPr>
          <w:rFonts w:ascii="Times New Roman" w:hAnsi="Times New Roman" w:cs="Times New Roman"/>
          <w:color w:val="auto"/>
        </w:rPr>
        <w:t>r.</w:t>
      </w:r>
      <w:r w:rsidRPr="0043714E">
        <w:rPr>
          <w:rFonts w:ascii="Times New Roman" w:hAnsi="Times New Roman" w:cs="Times New Roman"/>
          <w:color w:val="auto"/>
        </w:rPr>
        <w:t xml:space="preserve"> </w:t>
      </w:r>
      <w:r w:rsidR="001C4F36" w:rsidRPr="0043714E">
        <w:rPr>
          <w:rFonts w:ascii="Times New Roman" w:hAnsi="Times New Roman" w:cs="Times New Roman"/>
          <w:color w:val="auto"/>
        </w:rPr>
        <w:t xml:space="preserve">poz. </w:t>
      </w:r>
      <w:r w:rsidR="00E22032" w:rsidRPr="0043714E">
        <w:rPr>
          <w:rFonts w:ascii="Times New Roman" w:hAnsi="Times New Roman" w:cs="Times New Roman"/>
          <w:color w:val="auto"/>
        </w:rPr>
        <w:t xml:space="preserve">1270 </w:t>
      </w:r>
      <w:r w:rsidR="00740AED" w:rsidRPr="0043714E">
        <w:rPr>
          <w:rFonts w:ascii="Times New Roman" w:hAnsi="Times New Roman" w:cs="Times New Roman"/>
          <w:color w:val="auto"/>
        </w:rPr>
        <w:t>ze zm.</w:t>
      </w:r>
      <w:r w:rsidR="00DB7AE4" w:rsidRPr="0043714E">
        <w:rPr>
          <w:rFonts w:ascii="Times New Roman" w:hAnsi="Times New Roman" w:cs="Times New Roman"/>
          <w:color w:val="auto"/>
        </w:rPr>
        <w:t>)</w:t>
      </w:r>
      <w:r w:rsidRPr="0043714E">
        <w:rPr>
          <w:rFonts w:ascii="Times New Roman" w:hAnsi="Times New Roman" w:cs="Times New Roman"/>
          <w:color w:val="auto"/>
        </w:rPr>
        <w:t xml:space="preserve">, </w:t>
      </w:r>
    </w:p>
    <w:p w:rsidR="0070367B" w:rsidRPr="0043714E" w:rsidRDefault="00F8438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R</w:t>
      </w:r>
      <w:r w:rsidR="00DB7AE4" w:rsidRPr="0043714E">
        <w:rPr>
          <w:rFonts w:ascii="Times New Roman" w:hAnsi="Times New Roman" w:cs="Times New Roman"/>
          <w:color w:val="auto"/>
        </w:rPr>
        <w:t xml:space="preserve">ozporządzenie </w:t>
      </w:r>
      <w:r w:rsidRPr="0043714E">
        <w:rPr>
          <w:rFonts w:ascii="Times New Roman" w:hAnsi="Times New Roman" w:cs="Times New Roman"/>
          <w:color w:val="auto"/>
        </w:rPr>
        <w:t>M</w:t>
      </w:r>
      <w:r w:rsidR="00DB7AE4" w:rsidRPr="0043714E">
        <w:rPr>
          <w:rFonts w:ascii="Times New Roman" w:hAnsi="Times New Roman" w:cs="Times New Roman"/>
          <w:color w:val="auto"/>
        </w:rPr>
        <w:t xml:space="preserve">inistra </w:t>
      </w:r>
      <w:r w:rsidRPr="0043714E">
        <w:rPr>
          <w:rFonts w:ascii="Times New Roman" w:hAnsi="Times New Roman" w:cs="Times New Roman"/>
          <w:color w:val="auto"/>
        </w:rPr>
        <w:t>F</w:t>
      </w:r>
      <w:r w:rsidR="00DB7AE4" w:rsidRPr="0043714E">
        <w:rPr>
          <w:rFonts w:ascii="Times New Roman" w:hAnsi="Times New Roman" w:cs="Times New Roman"/>
          <w:color w:val="auto"/>
        </w:rPr>
        <w:t>inansów z 5 lipca 2010r. w sprawie szczególn</w:t>
      </w:r>
      <w:r w:rsidRPr="0043714E">
        <w:rPr>
          <w:rFonts w:ascii="Times New Roman" w:hAnsi="Times New Roman" w:cs="Times New Roman"/>
          <w:color w:val="auto"/>
        </w:rPr>
        <w:t xml:space="preserve">ych zasad rachunkowości oraz </w:t>
      </w:r>
      <w:r w:rsidR="00DB7AE4" w:rsidRPr="0043714E">
        <w:rPr>
          <w:rFonts w:ascii="Times New Roman" w:hAnsi="Times New Roman" w:cs="Times New Roman"/>
          <w:color w:val="auto"/>
        </w:rPr>
        <w:t>planów kont dla budżetu państwa, budżetu jednostek samorządu terytorialnego, jednostek budżetowych,</w:t>
      </w:r>
      <w:r w:rsidR="008D7A98" w:rsidRPr="0043714E">
        <w:rPr>
          <w:rFonts w:ascii="Times New Roman" w:hAnsi="Times New Roman" w:cs="Times New Roman"/>
          <w:color w:val="auto"/>
        </w:rPr>
        <w:t xml:space="preserve"> </w:t>
      </w:r>
      <w:r w:rsidR="00DB7AE4" w:rsidRPr="0043714E">
        <w:rPr>
          <w:rFonts w:ascii="Times New Roman" w:hAnsi="Times New Roman" w:cs="Times New Roman"/>
          <w:color w:val="auto"/>
        </w:rPr>
        <w:t>samorządowych zakładów budżetowych, państwowych funduszy celowych oraz państwowych jednostek budżetowych mających siedzibę poza granicami Rzeczpospolitej Polskiej (tj.: Dz.U. z 20</w:t>
      </w:r>
      <w:r w:rsidR="0037372D" w:rsidRPr="0043714E">
        <w:rPr>
          <w:rFonts w:ascii="Times New Roman" w:hAnsi="Times New Roman" w:cs="Times New Roman"/>
          <w:color w:val="auto"/>
        </w:rPr>
        <w:t>20</w:t>
      </w:r>
      <w:r w:rsidRPr="0043714E">
        <w:rPr>
          <w:rFonts w:ascii="Times New Roman" w:hAnsi="Times New Roman" w:cs="Times New Roman"/>
          <w:color w:val="auto"/>
        </w:rPr>
        <w:t xml:space="preserve"> r. poz. </w:t>
      </w:r>
      <w:r w:rsidR="0037372D" w:rsidRPr="0043714E">
        <w:rPr>
          <w:rFonts w:ascii="Times New Roman" w:hAnsi="Times New Roman" w:cs="Times New Roman"/>
          <w:color w:val="auto"/>
        </w:rPr>
        <w:t>342</w:t>
      </w:r>
      <w:r w:rsidR="00142B05" w:rsidRPr="0043714E">
        <w:rPr>
          <w:rFonts w:ascii="Times New Roman" w:hAnsi="Times New Roman" w:cs="Times New Roman"/>
          <w:color w:val="auto"/>
        </w:rPr>
        <w:t xml:space="preserve"> ze m.</w:t>
      </w:r>
      <w:r w:rsidRPr="0043714E">
        <w:rPr>
          <w:rFonts w:ascii="Times New Roman" w:hAnsi="Times New Roman" w:cs="Times New Roman"/>
          <w:color w:val="auto"/>
        </w:rPr>
        <w:t>)</w:t>
      </w:r>
      <w:r w:rsidR="00DB7AE4" w:rsidRPr="0043714E">
        <w:rPr>
          <w:rFonts w:ascii="Times New Roman" w:hAnsi="Times New Roman" w:cs="Times New Roman"/>
          <w:color w:val="auto"/>
        </w:rPr>
        <w:t>,</w:t>
      </w:r>
    </w:p>
    <w:p w:rsidR="0070367B" w:rsidRPr="0043714E" w:rsidRDefault="00F8438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R</w:t>
      </w:r>
      <w:r w:rsidR="00DB7AE4" w:rsidRPr="0043714E">
        <w:rPr>
          <w:rFonts w:ascii="Times New Roman" w:hAnsi="Times New Roman" w:cs="Times New Roman"/>
          <w:color w:val="auto"/>
        </w:rPr>
        <w:t xml:space="preserve">ozporządzenie </w:t>
      </w:r>
      <w:r w:rsidRPr="0043714E">
        <w:rPr>
          <w:rFonts w:ascii="Times New Roman" w:hAnsi="Times New Roman" w:cs="Times New Roman"/>
          <w:color w:val="auto"/>
        </w:rPr>
        <w:t>M</w:t>
      </w:r>
      <w:r w:rsidR="00DB7AE4" w:rsidRPr="0043714E">
        <w:rPr>
          <w:rFonts w:ascii="Times New Roman" w:hAnsi="Times New Roman" w:cs="Times New Roman"/>
          <w:color w:val="auto"/>
        </w:rPr>
        <w:t>inistra</w:t>
      </w:r>
      <w:r w:rsidR="00142B05" w:rsidRPr="0043714E">
        <w:rPr>
          <w:rFonts w:ascii="Times New Roman" w:hAnsi="Times New Roman" w:cs="Times New Roman"/>
          <w:color w:val="auto"/>
        </w:rPr>
        <w:t xml:space="preserve"> </w:t>
      </w:r>
      <w:r w:rsidRPr="0043714E">
        <w:rPr>
          <w:rFonts w:ascii="Times New Roman" w:hAnsi="Times New Roman" w:cs="Times New Roman"/>
          <w:color w:val="auto"/>
        </w:rPr>
        <w:t xml:space="preserve">Finansów z </w:t>
      </w:r>
      <w:r w:rsidR="0037372D" w:rsidRPr="0043714E">
        <w:rPr>
          <w:rFonts w:ascii="Times New Roman" w:hAnsi="Times New Roman" w:cs="Times New Roman"/>
          <w:color w:val="auto"/>
        </w:rPr>
        <w:t xml:space="preserve">11 </w:t>
      </w:r>
      <w:r w:rsidR="00DB7AE4" w:rsidRPr="0043714E">
        <w:rPr>
          <w:rFonts w:ascii="Times New Roman" w:hAnsi="Times New Roman" w:cs="Times New Roman"/>
          <w:color w:val="auto"/>
        </w:rPr>
        <w:t>stycznia 20</w:t>
      </w:r>
      <w:r w:rsidR="0037372D" w:rsidRPr="0043714E">
        <w:rPr>
          <w:rFonts w:ascii="Times New Roman" w:hAnsi="Times New Roman" w:cs="Times New Roman"/>
          <w:color w:val="auto"/>
        </w:rPr>
        <w:t>22</w:t>
      </w:r>
      <w:r w:rsidR="00DB7AE4" w:rsidRPr="0043714E">
        <w:rPr>
          <w:rFonts w:ascii="Times New Roman" w:hAnsi="Times New Roman" w:cs="Times New Roman"/>
          <w:color w:val="auto"/>
        </w:rPr>
        <w:t xml:space="preserve"> r. w sprawie </w:t>
      </w:r>
      <w:r w:rsidR="0020264B" w:rsidRPr="0043714E">
        <w:rPr>
          <w:rFonts w:ascii="Times New Roman" w:hAnsi="Times New Roman" w:cs="Times New Roman"/>
          <w:color w:val="auto"/>
        </w:rPr>
        <w:t>s</w:t>
      </w:r>
      <w:r w:rsidR="00DB7AE4" w:rsidRPr="0043714E">
        <w:rPr>
          <w:rFonts w:ascii="Times New Roman" w:hAnsi="Times New Roman" w:cs="Times New Roman"/>
          <w:color w:val="auto"/>
        </w:rPr>
        <w:t>prawozdawczości budżetowej</w:t>
      </w:r>
      <w:r w:rsidRPr="0043714E">
        <w:rPr>
          <w:rFonts w:ascii="Times New Roman" w:hAnsi="Times New Roman" w:cs="Times New Roman"/>
          <w:color w:val="auto"/>
        </w:rPr>
        <w:t xml:space="preserve"> </w:t>
      </w:r>
      <w:r w:rsidR="00DB7AE4" w:rsidRPr="0043714E">
        <w:rPr>
          <w:rFonts w:ascii="Times New Roman" w:hAnsi="Times New Roman" w:cs="Times New Roman"/>
          <w:color w:val="auto"/>
        </w:rPr>
        <w:t>(</w:t>
      </w:r>
      <w:r w:rsidR="00142B05" w:rsidRPr="0043714E">
        <w:rPr>
          <w:rFonts w:ascii="Times New Roman" w:hAnsi="Times New Roman" w:cs="Times New Roman"/>
          <w:color w:val="auto"/>
        </w:rPr>
        <w:t xml:space="preserve">tj. </w:t>
      </w:r>
      <w:r w:rsidR="00DB7AE4" w:rsidRPr="0043714E">
        <w:rPr>
          <w:rFonts w:ascii="Times New Roman" w:hAnsi="Times New Roman" w:cs="Times New Roman"/>
          <w:color w:val="auto"/>
        </w:rPr>
        <w:t xml:space="preserve">Dz.U z </w:t>
      </w:r>
      <w:r w:rsidRPr="0043714E">
        <w:rPr>
          <w:rFonts w:ascii="Times New Roman" w:hAnsi="Times New Roman" w:cs="Times New Roman"/>
          <w:color w:val="auto"/>
        </w:rPr>
        <w:t>20</w:t>
      </w:r>
      <w:r w:rsidR="00E22032" w:rsidRPr="0043714E">
        <w:rPr>
          <w:rFonts w:ascii="Times New Roman" w:hAnsi="Times New Roman" w:cs="Times New Roman"/>
          <w:color w:val="auto"/>
        </w:rPr>
        <w:t>24</w:t>
      </w:r>
      <w:r w:rsidR="00DB7AE4" w:rsidRPr="0043714E">
        <w:rPr>
          <w:rFonts w:ascii="Times New Roman" w:hAnsi="Times New Roman" w:cs="Times New Roman"/>
          <w:color w:val="auto"/>
        </w:rPr>
        <w:t xml:space="preserve"> r. poz. </w:t>
      </w:r>
      <w:r w:rsidR="00E22032" w:rsidRPr="0043714E">
        <w:rPr>
          <w:rFonts w:ascii="Times New Roman" w:hAnsi="Times New Roman" w:cs="Times New Roman"/>
          <w:color w:val="auto"/>
        </w:rPr>
        <w:t>454</w:t>
      </w:r>
      <w:r w:rsidR="00DB7AE4" w:rsidRPr="0043714E">
        <w:rPr>
          <w:rFonts w:ascii="Times New Roman" w:hAnsi="Times New Roman" w:cs="Times New Roman"/>
          <w:color w:val="auto"/>
        </w:rPr>
        <w:t>),</w:t>
      </w:r>
    </w:p>
    <w:p w:rsidR="0070367B" w:rsidRPr="0043714E" w:rsidRDefault="0020264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R</w:t>
      </w:r>
      <w:r w:rsidR="00DB7AE4" w:rsidRPr="0043714E">
        <w:rPr>
          <w:rFonts w:ascii="Times New Roman" w:hAnsi="Times New Roman" w:cs="Times New Roman"/>
          <w:color w:val="auto"/>
        </w:rPr>
        <w:t xml:space="preserve">ozporządzenie </w:t>
      </w:r>
      <w:r w:rsidR="00142B05" w:rsidRPr="0043714E">
        <w:rPr>
          <w:rFonts w:ascii="Times New Roman" w:hAnsi="Times New Roman" w:cs="Times New Roman"/>
          <w:color w:val="auto"/>
        </w:rPr>
        <w:t>M</w:t>
      </w:r>
      <w:r w:rsidR="00DB7AE4" w:rsidRPr="0043714E">
        <w:rPr>
          <w:rFonts w:ascii="Times New Roman" w:hAnsi="Times New Roman" w:cs="Times New Roman"/>
          <w:color w:val="auto"/>
        </w:rPr>
        <w:t xml:space="preserve">inistra </w:t>
      </w:r>
      <w:r w:rsidR="00142B05" w:rsidRPr="0043714E">
        <w:rPr>
          <w:rFonts w:ascii="Times New Roman" w:hAnsi="Times New Roman" w:cs="Times New Roman"/>
          <w:color w:val="auto"/>
        </w:rPr>
        <w:t>F</w:t>
      </w:r>
      <w:r w:rsidR="00DB7AE4" w:rsidRPr="0043714E">
        <w:rPr>
          <w:rFonts w:ascii="Times New Roman" w:hAnsi="Times New Roman" w:cs="Times New Roman"/>
          <w:color w:val="auto"/>
        </w:rPr>
        <w:t xml:space="preserve">inansów z 2 marca 2010 r. w sprawie szczegółowej </w:t>
      </w:r>
      <w:r w:rsidRPr="0043714E">
        <w:rPr>
          <w:rFonts w:ascii="Times New Roman" w:hAnsi="Times New Roman" w:cs="Times New Roman"/>
          <w:color w:val="auto"/>
        </w:rPr>
        <w:t>kl</w:t>
      </w:r>
      <w:r w:rsidR="00DB7AE4" w:rsidRPr="0043714E">
        <w:rPr>
          <w:rFonts w:ascii="Times New Roman" w:hAnsi="Times New Roman" w:cs="Times New Roman"/>
          <w:color w:val="auto"/>
        </w:rPr>
        <w:t>asyfikacji dochodów, wydatków, przychodów i rozchodów oraz środków pochodzących ze źródeł zagranicznych (tj</w:t>
      </w:r>
      <w:r w:rsidR="00142B05" w:rsidRPr="0043714E">
        <w:rPr>
          <w:rFonts w:ascii="Times New Roman" w:hAnsi="Times New Roman" w:cs="Times New Roman"/>
          <w:color w:val="auto"/>
        </w:rPr>
        <w:t>.</w:t>
      </w:r>
      <w:r w:rsidR="00DB7AE4" w:rsidRPr="0043714E">
        <w:rPr>
          <w:rFonts w:ascii="Times New Roman" w:hAnsi="Times New Roman" w:cs="Times New Roman"/>
          <w:color w:val="auto"/>
        </w:rPr>
        <w:t>: Dz.U. z 20</w:t>
      </w:r>
      <w:r w:rsidR="00E22032" w:rsidRPr="0043714E">
        <w:rPr>
          <w:rFonts w:ascii="Times New Roman" w:hAnsi="Times New Roman" w:cs="Times New Roman"/>
          <w:color w:val="auto"/>
        </w:rPr>
        <w:t>22</w:t>
      </w:r>
      <w:r w:rsidR="00DB7AE4" w:rsidRPr="0043714E">
        <w:rPr>
          <w:rFonts w:ascii="Times New Roman" w:hAnsi="Times New Roman" w:cs="Times New Roman"/>
          <w:color w:val="auto"/>
        </w:rPr>
        <w:t xml:space="preserve"> r. poz.</w:t>
      </w:r>
      <w:r w:rsidR="00F31B01" w:rsidRPr="0043714E">
        <w:rPr>
          <w:rFonts w:ascii="Times New Roman" w:hAnsi="Times New Roman" w:cs="Times New Roman"/>
          <w:color w:val="auto"/>
        </w:rPr>
        <w:t xml:space="preserve"> </w:t>
      </w:r>
      <w:r w:rsidR="00E22032" w:rsidRPr="0043714E">
        <w:rPr>
          <w:rFonts w:ascii="Times New Roman" w:hAnsi="Times New Roman" w:cs="Times New Roman"/>
          <w:color w:val="auto"/>
        </w:rPr>
        <w:t>513</w:t>
      </w:r>
      <w:r w:rsidR="00F31B01" w:rsidRPr="0043714E">
        <w:rPr>
          <w:rFonts w:ascii="Times New Roman" w:hAnsi="Times New Roman" w:cs="Times New Roman"/>
          <w:color w:val="auto"/>
        </w:rPr>
        <w:t xml:space="preserve"> ze zm.</w:t>
      </w:r>
      <w:r w:rsidR="00DB7AE4" w:rsidRPr="0043714E">
        <w:rPr>
          <w:rFonts w:ascii="Times New Roman" w:hAnsi="Times New Roman" w:cs="Times New Roman"/>
          <w:color w:val="auto"/>
        </w:rPr>
        <w:t>)</w:t>
      </w:r>
    </w:p>
    <w:p w:rsidR="00DC0FFC" w:rsidRPr="0043714E" w:rsidRDefault="00DC0FFC" w:rsidP="0037372D">
      <w:p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</w:p>
    <w:p w:rsidR="00EF1D3A" w:rsidRPr="0043714E" w:rsidRDefault="00EF1D3A" w:rsidP="00EF1D3A">
      <w:pPr>
        <w:pStyle w:val="NoParagraphStyle"/>
        <w:spacing w:line="240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:rsidR="00DC0FFC" w:rsidRPr="0043714E" w:rsidRDefault="00DB7AE4" w:rsidP="00EF1D3A">
      <w:pPr>
        <w:pStyle w:val="NoParagraphStyle"/>
        <w:spacing w:line="240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43714E">
        <w:rPr>
          <w:rFonts w:ascii="Times New Roman" w:hAnsi="Times New Roman" w:cs="Times New Roman"/>
          <w:color w:val="auto"/>
          <w:sz w:val="22"/>
          <w:szCs w:val="22"/>
        </w:rPr>
        <w:t xml:space="preserve">Ewidencję księgową prowadzi się w sposób umożliwiający jednoznaczną identyfikację operacji związanych bezpośrednio z projektem, w specjalnie wyodrębnionym rejestrze księgowym pod nazwą </w:t>
      </w:r>
      <w:r w:rsidR="00292D0B" w:rsidRPr="0043714E">
        <w:rPr>
          <w:rFonts w:ascii="Times New Roman" w:hAnsi="Times New Roman" w:cs="Times New Roman"/>
          <w:color w:val="auto"/>
          <w:sz w:val="22"/>
          <w:szCs w:val="22"/>
        </w:rPr>
        <w:t>„</w:t>
      </w:r>
      <w:r w:rsidR="004C109A">
        <w:rPr>
          <w:rFonts w:ascii="Times New Roman" w:hAnsi="Times New Roman" w:cs="Times New Roman"/>
          <w:bCs/>
          <w:i/>
          <w:sz w:val="22"/>
          <w:szCs w:val="22"/>
        </w:rPr>
        <w:t>ERASMUS+</w:t>
      </w:r>
      <w:r w:rsidR="002A69BC" w:rsidRPr="0043714E">
        <w:rPr>
          <w:rFonts w:ascii="Times New Roman" w:hAnsi="Times New Roman" w:cs="Times New Roman"/>
          <w:i/>
          <w:color w:val="auto"/>
          <w:sz w:val="22"/>
          <w:szCs w:val="22"/>
        </w:rPr>
        <w:t xml:space="preserve">”. </w:t>
      </w:r>
    </w:p>
    <w:p w:rsidR="0070367B" w:rsidRPr="0043714E" w:rsidRDefault="0070367B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</w:p>
    <w:p w:rsidR="00DC0FFC" w:rsidRPr="0043714E" w:rsidRDefault="00DC0FFC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</w:p>
    <w:p w:rsidR="00E22032" w:rsidRPr="0043714E" w:rsidRDefault="00DB7AE4" w:rsidP="00E22032">
      <w:pPr>
        <w:spacing w:after="0" w:line="240" w:lineRule="auto"/>
        <w:jc w:val="both"/>
        <w:rPr>
          <w:rFonts w:ascii="Times New Roman" w:hAnsi="Times New Roman" w:cs="Times New Roman"/>
          <w:b/>
          <w:color w:val="auto"/>
        </w:rPr>
      </w:pPr>
      <w:r w:rsidRPr="0043714E">
        <w:rPr>
          <w:rFonts w:ascii="Times New Roman" w:hAnsi="Times New Roman" w:cs="Times New Roman"/>
          <w:color w:val="auto"/>
        </w:rPr>
        <w:t xml:space="preserve">Realizacja zadania następuje zgodnie </w:t>
      </w:r>
      <w:r w:rsidR="00E22032" w:rsidRPr="0043714E">
        <w:rPr>
          <w:rFonts w:ascii="Times New Roman" w:hAnsi="Times New Roman" w:cs="Times New Roman"/>
          <w:color w:val="auto"/>
        </w:rPr>
        <w:t xml:space="preserve">z umową dotacji 2023-1-PL01-KA122-SCH-000142788. </w:t>
      </w:r>
    </w:p>
    <w:p w:rsidR="00292D0B" w:rsidRPr="0043714E" w:rsidRDefault="00292D0B" w:rsidP="00DC0FF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auto"/>
        </w:rPr>
      </w:pPr>
    </w:p>
    <w:p w:rsidR="00DC0FFC" w:rsidRPr="0043714E" w:rsidRDefault="00DC0FFC" w:rsidP="00DC0FF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auto"/>
        </w:rPr>
      </w:pPr>
    </w:p>
    <w:p w:rsidR="0070367B" w:rsidRPr="0043714E" w:rsidRDefault="00DB7AE4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 xml:space="preserve">Okres </w:t>
      </w:r>
      <w:r w:rsidR="005B028F" w:rsidRPr="0043714E">
        <w:rPr>
          <w:rFonts w:ascii="Times New Roman" w:hAnsi="Times New Roman" w:cs="Times New Roman"/>
          <w:color w:val="auto"/>
        </w:rPr>
        <w:t xml:space="preserve">kwalifikowalności wydatków rozpoczyna się od </w:t>
      </w:r>
      <w:r w:rsidR="00E22032" w:rsidRPr="0043714E">
        <w:rPr>
          <w:rFonts w:ascii="Times New Roman" w:hAnsi="Times New Roman" w:cs="Times New Roman"/>
          <w:color w:val="auto"/>
        </w:rPr>
        <w:t xml:space="preserve">01.09.2023 do 31.08.2024 roku </w:t>
      </w:r>
      <w:r w:rsidR="00E22032" w:rsidRPr="0043714E">
        <w:rPr>
          <w:rFonts w:ascii="Times New Roman" w:hAnsi="Times New Roman" w:cs="Times New Roman"/>
          <w:color w:val="auto"/>
        </w:rPr>
        <w:br/>
        <w:t>12 miesięcy</w:t>
      </w:r>
      <w:r w:rsidR="00BC6BBB" w:rsidRPr="0043714E">
        <w:rPr>
          <w:rFonts w:ascii="Times New Roman" w:hAnsi="Times New Roman" w:cs="Times New Roman"/>
          <w:color w:val="auto"/>
        </w:rPr>
        <w:t xml:space="preserve">. </w:t>
      </w:r>
      <w:r w:rsidR="005B028F" w:rsidRPr="0043714E">
        <w:rPr>
          <w:rFonts w:ascii="Times New Roman" w:hAnsi="Times New Roman" w:cs="Times New Roman"/>
          <w:color w:val="auto"/>
        </w:rPr>
        <w:t xml:space="preserve"> </w:t>
      </w:r>
      <w:r w:rsidR="00C57011" w:rsidRPr="0043714E">
        <w:rPr>
          <w:rFonts w:ascii="Times New Roman" w:hAnsi="Times New Roman" w:cs="Times New Roman"/>
          <w:color w:val="auto"/>
        </w:rPr>
        <w:t xml:space="preserve"> </w:t>
      </w:r>
    </w:p>
    <w:p w:rsidR="00DC0FFC" w:rsidRPr="0043714E" w:rsidRDefault="00DC0FFC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</w:p>
    <w:p w:rsidR="00042412" w:rsidRPr="0043714E" w:rsidRDefault="00DB7AE4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 xml:space="preserve">Dla potrzeb Projektu został wyodrębniony </w:t>
      </w:r>
      <w:r w:rsidR="00042412" w:rsidRPr="0043714E">
        <w:rPr>
          <w:rFonts w:ascii="Times New Roman" w:hAnsi="Times New Roman" w:cs="Times New Roman"/>
          <w:color w:val="auto"/>
        </w:rPr>
        <w:t xml:space="preserve">prowadzony w PLN </w:t>
      </w:r>
      <w:r w:rsidRPr="0043714E">
        <w:rPr>
          <w:rFonts w:ascii="Times New Roman" w:hAnsi="Times New Roman" w:cs="Times New Roman"/>
          <w:color w:val="auto"/>
        </w:rPr>
        <w:t>rachunek bankowy</w:t>
      </w:r>
      <w:r w:rsidR="00042412" w:rsidRPr="0043714E">
        <w:rPr>
          <w:rFonts w:ascii="Times New Roman" w:hAnsi="Times New Roman" w:cs="Times New Roman"/>
          <w:color w:val="auto"/>
        </w:rPr>
        <w:t>:</w:t>
      </w:r>
    </w:p>
    <w:p w:rsidR="00CA03C5" w:rsidRPr="0043714E" w:rsidRDefault="004D332E" w:rsidP="004D332E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d</w:t>
      </w:r>
      <w:r w:rsidR="00042412" w:rsidRPr="0043714E">
        <w:rPr>
          <w:rFonts w:ascii="Times New Roman" w:hAnsi="Times New Roman" w:cs="Times New Roman"/>
          <w:color w:val="auto"/>
        </w:rPr>
        <w:t>la Org</w:t>
      </w:r>
      <w:r w:rsidRPr="0043714E">
        <w:rPr>
          <w:rFonts w:ascii="Times New Roman" w:hAnsi="Times New Roman" w:cs="Times New Roman"/>
          <w:color w:val="auto"/>
        </w:rPr>
        <w:t>a</w:t>
      </w:r>
      <w:r w:rsidR="00042412" w:rsidRPr="0043714E">
        <w:rPr>
          <w:rFonts w:ascii="Times New Roman" w:hAnsi="Times New Roman" w:cs="Times New Roman"/>
          <w:color w:val="auto"/>
        </w:rPr>
        <w:t xml:space="preserve">nu </w:t>
      </w:r>
      <w:r w:rsidRPr="0043714E">
        <w:rPr>
          <w:rFonts w:ascii="Times New Roman" w:hAnsi="Times New Roman" w:cs="Times New Roman"/>
          <w:color w:val="auto"/>
        </w:rPr>
        <w:tab/>
      </w:r>
      <w:r w:rsidRPr="0043714E">
        <w:rPr>
          <w:rFonts w:ascii="Times New Roman" w:hAnsi="Times New Roman" w:cs="Times New Roman"/>
          <w:color w:val="auto"/>
        </w:rPr>
        <w:tab/>
      </w:r>
      <w:r w:rsidR="00042412" w:rsidRPr="0043714E">
        <w:rPr>
          <w:rFonts w:ascii="Times New Roman" w:hAnsi="Times New Roman" w:cs="Times New Roman"/>
          <w:color w:val="auto"/>
        </w:rPr>
        <w:t xml:space="preserve">o numerze </w:t>
      </w:r>
      <w:r w:rsidRPr="0043714E">
        <w:rPr>
          <w:rFonts w:ascii="Times New Roman" w:hAnsi="Times New Roman" w:cs="Times New Roman"/>
          <w:color w:val="auto"/>
        </w:rPr>
        <w:tab/>
      </w:r>
      <w:r w:rsidRPr="0043714E">
        <w:rPr>
          <w:rFonts w:ascii="Times New Roman" w:hAnsi="Times New Roman" w:cs="Times New Roman"/>
          <w:b/>
          <w:color w:val="auto"/>
        </w:rPr>
        <w:t xml:space="preserve">72 9584 1050 2009 0800 0101 0055 - </w:t>
      </w:r>
      <w:r w:rsidRPr="0043714E">
        <w:rPr>
          <w:rFonts w:ascii="Times New Roman" w:hAnsi="Times New Roman" w:cs="Times New Roman"/>
          <w:color w:val="auto"/>
        </w:rPr>
        <w:t>na który zostanie przekazane dofinansowanie</w:t>
      </w:r>
    </w:p>
    <w:p w:rsidR="004214A5" w:rsidRPr="0043714E" w:rsidRDefault="004D332E" w:rsidP="00C72C48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 xml:space="preserve">dla SP im. J.Badury </w:t>
      </w:r>
      <w:r w:rsidRPr="0043714E">
        <w:rPr>
          <w:rFonts w:ascii="Times New Roman" w:hAnsi="Times New Roman" w:cs="Times New Roman"/>
          <w:color w:val="auto"/>
        </w:rPr>
        <w:tab/>
        <w:t xml:space="preserve">o numerze </w:t>
      </w:r>
      <w:r w:rsidRPr="0043714E">
        <w:rPr>
          <w:rFonts w:ascii="Times New Roman" w:hAnsi="Times New Roman" w:cs="Times New Roman"/>
          <w:color w:val="auto"/>
        </w:rPr>
        <w:tab/>
      </w:r>
      <w:r w:rsidRPr="0043714E">
        <w:rPr>
          <w:rFonts w:ascii="Times New Roman" w:hAnsi="Times New Roman" w:cs="Times New Roman"/>
          <w:b/>
          <w:color w:val="auto"/>
        </w:rPr>
        <w:t>24 9584 1050 2009</w:t>
      </w:r>
      <w:r w:rsidR="00DC0FFC" w:rsidRPr="0043714E">
        <w:rPr>
          <w:rFonts w:ascii="Times New Roman" w:hAnsi="Times New Roman" w:cs="Times New Roman"/>
          <w:b/>
          <w:color w:val="auto"/>
        </w:rPr>
        <w:t xml:space="preserve"> 0800 0</w:t>
      </w:r>
      <w:r w:rsidRPr="0043714E">
        <w:rPr>
          <w:rFonts w:ascii="Times New Roman" w:hAnsi="Times New Roman" w:cs="Times New Roman"/>
          <w:b/>
          <w:color w:val="auto"/>
        </w:rPr>
        <w:t>127</w:t>
      </w:r>
      <w:r w:rsidR="00DC0FFC" w:rsidRPr="0043714E">
        <w:rPr>
          <w:rFonts w:ascii="Times New Roman" w:hAnsi="Times New Roman" w:cs="Times New Roman"/>
          <w:b/>
          <w:color w:val="auto"/>
        </w:rPr>
        <w:t xml:space="preserve"> </w:t>
      </w:r>
      <w:r w:rsidRPr="0043714E">
        <w:rPr>
          <w:rFonts w:ascii="Times New Roman" w:hAnsi="Times New Roman" w:cs="Times New Roman"/>
          <w:b/>
          <w:color w:val="auto"/>
        </w:rPr>
        <w:t xml:space="preserve">0006 </w:t>
      </w:r>
      <w:r w:rsidRPr="0043714E">
        <w:rPr>
          <w:rFonts w:ascii="Times New Roman" w:hAnsi="Times New Roman" w:cs="Times New Roman"/>
          <w:color w:val="auto"/>
        </w:rPr>
        <w:t>- z</w:t>
      </w:r>
      <w:r w:rsidR="00DB7AE4" w:rsidRPr="0043714E">
        <w:rPr>
          <w:rFonts w:ascii="Times New Roman" w:hAnsi="Times New Roman" w:cs="Times New Roman"/>
          <w:color w:val="auto"/>
        </w:rPr>
        <w:t xml:space="preserve"> którego finansowane będą wydatki Projektu. </w:t>
      </w:r>
    </w:p>
    <w:p w:rsidR="00283EAD" w:rsidRPr="0043714E" w:rsidRDefault="00283EAD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highlight w:val="yellow"/>
        </w:rPr>
      </w:pPr>
    </w:p>
    <w:p w:rsidR="00064C01" w:rsidRPr="0043714E" w:rsidRDefault="00064C01" w:rsidP="00C72C48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 xml:space="preserve">Całkowita </w:t>
      </w:r>
      <w:r w:rsidR="004D332E" w:rsidRPr="0043714E">
        <w:rPr>
          <w:rFonts w:ascii="Times New Roman" w:hAnsi="Times New Roman" w:cs="Times New Roman"/>
          <w:color w:val="auto"/>
        </w:rPr>
        <w:t xml:space="preserve">maksymalna </w:t>
      </w:r>
      <w:r w:rsidRPr="0043714E">
        <w:rPr>
          <w:rFonts w:ascii="Times New Roman" w:hAnsi="Times New Roman" w:cs="Times New Roman"/>
          <w:color w:val="auto"/>
        </w:rPr>
        <w:t xml:space="preserve">wartość projektu </w:t>
      </w:r>
      <w:r w:rsidR="004D332E" w:rsidRPr="0043714E">
        <w:rPr>
          <w:rFonts w:ascii="Times New Roman" w:hAnsi="Times New Roman" w:cs="Times New Roman"/>
          <w:color w:val="auto"/>
        </w:rPr>
        <w:t>13</w:t>
      </w:r>
      <w:r w:rsidR="00C57011" w:rsidRPr="0043714E">
        <w:rPr>
          <w:rFonts w:ascii="Times New Roman" w:hAnsi="Times New Roman" w:cs="Times New Roman"/>
          <w:color w:val="auto"/>
        </w:rPr>
        <w:t>.</w:t>
      </w:r>
      <w:r w:rsidR="004D332E" w:rsidRPr="0043714E">
        <w:rPr>
          <w:rFonts w:ascii="Times New Roman" w:hAnsi="Times New Roman" w:cs="Times New Roman"/>
          <w:color w:val="auto"/>
        </w:rPr>
        <w:t>989</w:t>
      </w:r>
      <w:r w:rsidR="00BC6BBB" w:rsidRPr="0043714E">
        <w:rPr>
          <w:rFonts w:ascii="Times New Roman" w:hAnsi="Times New Roman" w:cs="Times New Roman"/>
          <w:color w:val="auto"/>
        </w:rPr>
        <w:t>,</w:t>
      </w:r>
      <w:r w:rsidR="004D332E" w:rsidRPr="0043714E">
        <w:rPr>
          <w:rFonts w:ascii="Times New Roman" w:hAnsi="Times New Roman" w:cs="Times New Roman"/>
          <w:color w:val="auto"/>
        </w:rPr>
        <w:t xml:space="preserve">00 EUR </w:t>
      </w:r>
      <w:r w:rsidR="009E610A" w:rsidRPr="0043714E">
        <w:rPr>
          <w:rFonts w:ascii="Times New Roman" w:hAnsi="Times New Roman" w:cs="Times New Roman"/>
          <w:color w:val="auto"/>
        </w:rPr>
        <w:t xml:space="preserve"> </w:t>
      </w:r>
      <w:r w:rsidRPr="0043714E">
        <w:rPr>
          <w:rFonts w:ascii="Times New Roman" w:hAnsi="Times New Roman" w:cs="Times New Roman"/>
          <w:color w:val="auto"/>
        </w:rPr>
        <w:t xml:space="preserve">(słownie: </w:t>
      </w:r>
      <w:r w:rsidR="004D332E" w:rsidRPr="0043714E">
        <w:rPr>
          <w:rFonts w:ascii="Times New Roman" w:hAnsi="Times New Roman" w:cs="Times New Roman"/>
          <w:color w:val="auto"/>
        </w:rPr>
        <w:t xml:space="preserve">trzynaście tysięcy dziewięćset osiemdziesiąt dziewięć EURO </w:t>
      </w:r>
      <w:r w:rsidRPr="0043714E">
        <w:rPr>
          <w:rFonts w:ascii="Times New Roman" w:hAnsi="Times New Roman" w:cs="Times New Roman"/>
          <w:color w:val="auto"/>
        </w:rPr>
        <w:t>).</w:t>
      </w:r>
    </w:p>
    <w:p w:rsidR="0070367B" w:rsidRPr="0043714E" w:rsidRDefault="00DB7AE4" w:rsidP="00C72C48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Wydatki kwalifikowalne w ramach Projektu obejm</w:t>
      </w:r>
      <w:r w:rsidR="0089001E" w:rsidRPr="0043714E">
        <w:rPr>
          <w:rFonts w:ascii="Times New Roman" w:hAnsi="Times New Roman" w:cs="Times New Roman"/>
          <w:color w:val="auto"/>
        </w:rPr>
        <w:t xml:space="preserve">ują </w:t>
      </w:r>
      <w:r w:rsidRPr="0043714E">
        <w:rPr>
          <w:rFonts w:ascii="Times New Roman" w:hAnsi="Times New Roman" w:cs="Times New Roman"/>
          <w:color w:val="auto"/>
        </w:rPr>
        <w:t>koszt podatku od towarów i usług.</w:t>
      </w:r>
    </w:p>
    <w:p w:rsidR="00C72C48" w:rsidRPr="0043714E" w:rsidRDefault="00C72C48" w:rsidP="00C72C48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auto"/>
          <w:u w:val="single"/>
        </w:rPr>
      </w:pPr>
    </w:p>
    <w:p w:rsidR="00336775" w:rsidRPr="0043714E" w:rsidRDefault="00336775" w:rsidP="00C72C48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auto"/>
          <w:u w:val="single"/>
        </w:rPr>
      </w:pPr>
      <w:r w:rsidRPr="0043714E">
        <w:rPr>
          <w:rFonts w:ascii="Times New Roman" w:hAnsi="Times New Roman" w:cs="Times New Roman"/>
          <w:b/>
          <w:i/>
          <w:color w:val="auto"/>
          <w:u w:val="single"/>
        </w:rPr>
        <w:t>Zasady prowadzenia rachunkowości:</w:t>
      </w:r>
    </w:p>
    <w:p w:rsidR="004D332E" w:rsidRPr="0043714E" w:rsidRDefault="00BA441A" w:rsidP="004D332E">
      <w:pPr>
        <w:pStyle w:val="NoParagraphStyle"/>
        <w:spacing w:line="240" w:lineRule="auto"/>
        <w:ind w:left="142" w:firstLine="56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43714E">
        <w:rPr>
          <w:rFonts w:ascii="Times New Roman" w:hAnsi="Times New Roman" w:cs="Times New Roman"/>
          <w:color w:val="auto"/>
          <w:sz w:val="22"/>
          <w:szCs w:val="22"/>
        </w:rPr>
        <w:t xml:space="preserve">Zapisy księgowe dokonywane są w wyodrębnionym rejestrze </w:t>
      </w:r>
      <w:r w:rsidR="004D332E" w:rsidRPr="0043714E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:rsidR="004D332E" w:rsidRPr="0043714E" w:rsidRDefault="004D332E" w:rsidP="004D332E">
      <w:pPr>
        <w:pStyle w:val="NoParagraphStyle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i/>
          <w:color w:val="auto"/>
          <w:sz w:val="22"/>
          <w:szCs w:val="22"/>
        </w:rPr>
      </w:pPr>
      <w:r w:rsidRPr="0043714E">
        <w:rPr>
          <w:rFonts w:ascii="Times New Roman" w:hAnsi="Times New Roman" w:cs="Times New Roman"/>
          <w:color w:val="auto"/>
          <w:sz w:val="22"/>
          <w:szCs w:val="22"/>
        </w:rPr>
        <w:t xml:space="preserve">dla Organu </w:t>
      </w:r>
      <w:r w:rsidR="0050038E" w:rsidRPr="0043714E">
        <w:rPr>
          <w:rFonts w:ascii="Times New Roman" w:hAnsi="Times New Roman" w:cs="Times New Roman"/>
          <w:color w:val="auto"/>
          <w:sz w:val="22"/>
          <w:szCs w:val="22"/>
        </w:rPr>
        <w:t xml:space="preserve">nr </w:t>
      </w:r>
      <w:r w:rsidRPr="0043714E">
        <w:rPr>
          <w:rFonts w:ascii="Times New Roman" w:hAnsi="Times New Roman" w:cs="Times New Roman"/>
          <w:color w:val="auto"/>
          <w:sz w:val="22"/>
          <w:szCs w:val="22"/>
        </w:rPr>
        <w:t>72</w:t>
      </w:r>
      <w:r w:rsidR="0050038E" w:rsidRPr="0043714E">
        <w:rPr>
          <w:rFonts w:ascii="Times New Roman" w:hAnsi="Times New Roman" w:cs="Times New Roman"/>
          <w:color w:val="auto"/>
          <w:sz w:val="22"/>
          <w:szCs w:val="22"/>
        </w:rPr>
        <w:t xml:space="preserve"> o nazwie: </w:t>
      </w:r>
      <w:r w:rsidR="00761279" w:rsidRPr="0043714E">
        <w:rPr>
          <w:rFonts w:ascii="Times New Roman" w:hAnsi="Times New Roman" w:cs="Times New Roman"/>
          <w:i/>
          <w:color w:val="auto"/>
          <w:sz w:val="22"/>
          <w:szCs w:val="22"/>
        </w:rPr>
        <w:t>„</w:t>
      </w:r>
      <w:r w:rsidRPr="0043714E">
        <w:rPr>
          <w:rFonts w:ascii="Times New Roman" w:hAnsi="Times New Roman" w:cs="Times New Roman"/>
          <w:i/>
          <w:color w:val="auto"/>
          <w:sz w:val="22"/>
          <w:szCs w:val="22"/>
        </w:rPr>
        <w:t>ERASMUS+</w:t>
      </w:r>
      <w:r w:rsidR="00761279" w:rsidRPr="0043714E">
        <w:rPr>
          <w:rFonts w:ascii="Times New Roman" w:hAnsi="Times New Roman" w:cs="Times New Roman"/>
          <w:i/>
          <w:color w:val="auto"/>
          <w:sz w:val="22"/>
          <w:szCs w:val="22"/>
        </w:rPr>
        <w:t>”</w:t>
      </w:r>
      <w:r w:rsidRPr="0043714E">
        <w:rPr>
          <w:rFonts w:ascii="Times New Roman" w:hAnsi="Times New Roman" w:cs="Times New Roman"/>
          <w:i/>
          <w:color w:val="auto"/>
          <w:sz w:val="22"/>
          <w:szCs w:val="22"/>
        </w:rPr>
        <w:t xml:space="preserve">, </w:t>
      </w:r>
    </w:p>
    <w:p w:rsidR="004D332E" w:rsidRPr="0043714E" w:rsidRDefault="004D332E" w:rsidP="004D332E">
      <w:pPr>
        <w:pStyle w:val="NoParagraphStyle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43714E">
        <w:rPr>
          <w:rFonts w:ascii="Times New Roman" w:hAnsi="Times New Roman" w:cs="Times New Roman"/>
          <w:color w:val="auto"/>
          <w:sz w:val="22"/>
          <w:szCs w:val="22"/>
        </w:rPr>
        <w:t xml:space="preserve">dla SP im. J.Badury nr 24 o nazwie: </w:t>
      </w:r>
      <w:r w:rsidRPr="0043714E">
        <w:rPr>
          <w:rFonts w:ascii="Times New Roman" w:hAnsi="Times New Roman" w:cs="Times New Roman"/>
          <w:i/>
          <w:color w:val="auto"/>
          <w:sz w:val="22"/>
          <w:szCs w:val="22"/>
        </w:rPr>
        <w:t>„ERASMUS+”,</w:t>
      </w:r>
    </w:p>
    <w:p w:rsidR="003757E5" w:rsidRPr="0043714E" w:rsidRDefault="003757E5" w:rsidP="003757E5">
      <w:pPr>
        <w:pStyle w:val="NoParagraphStyle"/>
        <w:spacing w:line="240" w:lineRule="auto"/>
        <w:ind w:left="708"/>
        <w:jc w:val="both"/>
        <w:rPr>
          <w:rFonts w:ascii="Times New Roman" w:hAnsi="Times New Roman" w:cs="Times New Roman"/>
          <w:i/>
          <w:color w:val="auto"/>
          <w:sz w:val="22"/>
          <w:szCs w:val="22"/>
        </w:rPr>
      </w:pPr>
    </w:p>
    <w:p w:rsidR="00BA441A" w:rsidRPr="0043714E" w:rsidRDefault="00BA441A" w:rsidP="003757E5">
      <w:pPr>
        <w:pStyle w:val="NoParagraphStyle"/>
        <w:spacing w:line="240" w:lineRule="auto"/>
        <w:ind w:left="708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43714E">
        <w:rPr>
          <w:rFonts w:ascii="Times New Roman" w:hAnsi="Times New Roman" w:cs="Times New Roman"/>
          <w:color w:val="auto"/>
          <w:sz w:val="22"/>
          <w:szCs w:val="22"/>
        </w:rPr>
        <w:t>Księgi rachunkowe stanowią:</w:t>
      </w:r>
    </w:p>
    <w:p w:rsidR="00BA441A" w:rsidRPr="0043714E" w:rsidRDefault="00BA441A" w:rsidP="00C72C48">
      <w:pPr>
        <w:spacing w:after="0" w:line="240" w:lineRule="auto"/>
        <w:ind w:left="720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-księga główna</w:t>
      </w:r>
    </w:p>
    <w:p w:rsidR="00BA441A" w:rsidRPr="0043714E" w:rsidRDefault="00BA441A" w:rsidP="00C72C48">
      <w:pPr>
        <w:spacing w:after="0" w:line="240" w:lineRule="auto"/>
        <w:ind w:left="720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-księgi pomocnicze</w:t>
      </w:r>
    </w:p>
    <w:p w:rsidR="00BA441A" w:rsidRPr="0043714E" w:rsidRDefault="00BA441A" w:rsidP="00C72C48">
      <w:pPr>
        <w:spacing w:after="0" w:line="240" w:lineRule="auto"/>
        <w:ind w:left="720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-dziennik.</w:t>
      </w:r>
    </w:p>
    <w:p w:rsidR="003757E5" w:rsidRPr="0043714E" w:rsidRDefault="003757E5" w:rsidP="00C72C48">
      <w:pPr>
        <w:spacing w:after="0" w:line="240" w:lineRule="auto"/>
        <w:ind w:left="720"/>
        <w:jc w:val="both"/>
        <w:rPr>
          <w:rFonts w:ascii="Times New Roman" w:hAnsi="Times New Roman" w:cs="Times New Roman"/>
          <w:color w:val="auto"/>
        </w:rPr>
      </w:pPr>
    </w:p>
    <w:p w:rsidR="0070367B" w:rsidRPr="0043714E" w:rsidRDefault="006E1A39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K</w:t>
      </w:r>
      <w:r w:rsidR="00DB7AE4" w:rsidRPr="0043714E">
        <w:rPr>
          <w:rFonts w:ascii="Times New Roman" w:hAnsi="Times New Roman" w:cs="Times New Roman"/>
          <w:color w:val="auto"/>
        </w:rPr>
        <w:t>ażdy dowód księgowy dokumentujący wydatek, przed przekazaniem do realizacji (wypłaty) i do ujęcia w księgach rachunkowych powinien być:</w:t>
      </w:r>
      <w:r w:rsidR="00336775" w:rsidRPr="0043714E">
        <w:rPr>
          <w:rFonts w:ascii="Times New Roman" w:hAnsi="Times New Roman" w:cs="Times New Roman"/>
          <w:color w:val="auto"/>
        </w:rPr>
        <w:t xml:space="preserve"> </w:t>
      </w:r>
      <w:r w:rsidR="00DB7AE4" w:rsidRPr="0043714E">
        <w:rPr>
          <w:rFonts w:ascii="Times New Roman" w:hAnsi="Times New Roman" w:cs="Times New Roman"/>
          <w:color w:val="auto"/>
        </w:rPr>
        <w:t>sprawdz</w:t>
      </w:r>
      <w:r w:rsidR="00336775" w:rsidRPr="0043714E">
        <w:rPr>
          <w:rFonts w:ascii="Times New Roman" w:hAnsi="Times New Roman" w:cs="Times New Roman"/>
          <w:color w:val="auto"/>
        </w:rPr>
        <w:t xml:space="preserve">ony pod względem merytorycznym, </w:t>
      </w:r>
      <w:r w:rsidR="00DB7AE4" w:rsidRPr="0043714E">
        <w:rPr>
          <w:rFonts w:ascii="Times New Roman" w:hAnsi="Times New Roman" w:cs="Times New Roman"/>
          <w:color w:val="auto"/>
        </w:rPr>
        <w:t>pod w</w:t>
      </w:r>
      <w:r w:rsidR="00336775" w:rsidRPr="0043714E">
        <w:rPr>
          <w:rFonts w:ascii="Times New Roman" w:hAnsi="Times New Roman" w:cs="Times New Roman"/>
          <w:color w:val="auto"/>
        </w:rPr>
        <w:t xml:space="preserve">zględem formalno-rachunkowym, </w:t>
      </w:r>
      <w:r w:rsidR="00DB7AE4" w:rsidRPr="0043714E">
        <w:rPr>
          <w:rFonts w:ascii="Times New Roman" w:hAnsi="Times New Roman" w:cs="Times New Roman"/>
          <w:color w:val="auto"/>
        </w:rPr>
        <w:t xml:space="preserve">poddany </w:t>
      </w:r>
      <w:r w:rsidR="00336775" w:rsidRPr="0043714E">
        <w:rPr>
          <w:rFonts w:ascii="Times New Roman" w:hAnsi="Times New Roman" w:cs="Times New Roman"/>
          <w:color w:val="auto"/>
        </w:rPr>
        <w:t xml:space="preserve">wstępnej kontroli, </w:t>
      </w:r>
      <w:r w:rsidR="00DB7AE4" w:rsidRPr="0043714E">
        <w:rPr>
          <w:rFonts w:ascii="Times New Roman" w:hAnsi="Times New Roman" w:cs="Times New Roman"/>
          <w:color w:val="auto"/>
        </w:rPr>
        <w:t>zatw</w:t>
      </w:r>
      <w:r w:rsidRPr="0043714E">
        <w:rPr>
          <w:rFonts w:ascii="Times New Roman" w:hAnsi="Times New Roman" w:cs="Times New Roman"/>
          <w:color w:val="auto"/>
        </w:rPr>
        <w:t xml:space="preserve">ierdzony do zapłaty. </w:t>
      </w:r>
    </w:p>
    <w:p w:rsidR="0043714E" w:rsidRPr="0043714E" w:rsidRDefault="0043714E" w:rsidP="0043714E">
      <w:pPr>
        <w:pStyle w:val="Akapitzlist"/>
        <w:spacing w:after="0" w:line="240" w:lineRule="auto"/>
        <w:jc w:val="both"/>
        <w:rPr>
          <w:rFonts w:ascii="Times New Roman" w:hAnsi="Times New Roman" w:cs="Times New Roman"/>
          <w:color w:val="auto"/>
        </w:rPr>
      </w:pPr>
    </w:p>
    <w:p w:rsidR="00F9519E" w:rsidRPr="0043714E" w:rsidRDefault="00F9519E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 xml:space="preserve">Opisywanie i </w:t>
      </w:r>
      <w:r w:rsidR="0043714E" w:rsidRPr="0043714E">
        <w:rPr>
          <w:rFonts w:ascii="Times New Roman" w:hAnsi="Times New Roman" w:cs="Times New Roman"/>
          <w:color w:val="auto"/>
        </w:rPr>
        <w:t>kontrola</w:t>
      </w:r>
      <w:r w:rsidRPr="0043714E">
        <w:rPr>
          <w:rFonts w:ascii="Times New Roman" w:hAnsi="Times New Roman" w:cs="Times New Roman"/>
          <w:color w:val="auto"/>
        </w:rPr>
        <w:t xml:space="preserve"> dokumentów księgowych prowadzona jest jest upoważnione osoby w jednostce </w:t>
      </w:r>
      <w:r w:rsidR="0043714E" w:rsidRPr="0043714E">
        <w:rPr>
          <w:rFonts w:ascii="Times New Roman" w:hAnsi="Times New Roman" w:cs="Times New Roman"/>
          <w:color w:val="auto"/>
        </w:rPr>
        <w:t>obsługiwanej</w:t>
      </w:r>
      <w:r w:rsidRPr="0043714E">
        <w:rPr>
          <w:rFonts w:ascii="Times New Roman" w:hAnsi="Times New Roman" w:cs="Times New Roman"/>
          <w:color w:val="auto"/>
        </w:rPr>
        <w:t xml:space="preserve"> oraz w jednostce obsługującej zgodnie z wytycznymi programu ERASMUS+. </w:t>
      </w:r>
    </w:p>
    <w:p w:rsidR="0043714E" w:rsidRPr="0043714E" w:rsidRDefault="0043714E" w:rsidP="0043714E">
      <w:pPr>
        <w:pStyle w:val="Akapitzlist"/>
        <w:rPr>
          <w:rFonts w:ascii="Times New Roman" w:hAnsi="Times New Roman" w:cs="Times New Roman"/>
          <w:color w:val="auto"/>
        </w:rPr>
      </w:pPr>
    </w:p>
    <w:p w:rsidR="006E1A39" w:rsidRPr="0043714E" w:rsidRDefault="006E1A39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W</w:t>
      </w:r>
      <w:r w:rsidR="00336775" w:rsidRPr="0043714E">
        <w:rPr>
          <w:rFonts w:ascii="Times New Roman" w:hAnsi="Times New Roman" w:cs="Times New Roman"/>
          <w:color w:val="auto"/>
        </w:rPr>
        <w:t xml:space="preserve"> planie finansowym </w:t>
      </w:r>
      <w:r w:rsidR="00F9519E" w:rsidRPr="0043714E">
        <w:rPr>
          <w:rFonts w:ascii="Times New Roman" w:hAnsi="Times New Roman" w:cs="Times New Roman"/>
          <w:color w:val="auto"/>
        </w:rPr>
        <w:t xml:space="preserve">Szkoły Podstawowej im. Jerzego Badury w Międzyborzu </w:t>
      </w:r>
      <w:r w:rsidR="00336775" w:rsidRPr="0043714E">
        <w:rPr>
          <w:rFonts w:ascii="Times New Roman" w:hAnsi="Times New Roman" w:cs="Times New Roman"/>
          <w:color w:val="auto"/>
        </w:rPr>
        <w:t xml:space="preserve"> ujmowane są wszystkie</w:t>
      </w:r>
      <w:r w:rsidRPr="0043714E">
        <w:rPr>
          <w:rFonts w:ascii="Times New Roman" w:hAnsi="Times New Roman" w:cs="Times New Roman"/>
          <w:color w:val="auto"/>
        </w:rPr>
        <w:t xml:space="preserve"> wydatki na realizację projektu. </w:t>
      </w:r>
    </w:p>
    <w:p w:rsidR="0043714E" w:rsidRPr="0043714E" w:rsidRDefault="0043714E" w:rsidP="0043714E">
      <w:p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</w:p>
    <w:p w:rsidR="00336775" w:rsidRPr="0043714E" w:rsidRDefault="00336775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 xml:space="preserve"> </w:t>
      </w:r>
      <w:r w:rsidR="006E1A39" w:rsidRPr="0043714E">
        <w:rPr>
          <w:rFonts w:ascii="Times New Roman" w:hAnsi="Times New Roman" w:cs="Times New Roman"/>
          <w:color w:val="auto"/>
        </w:rPr>
        <w:t>P</w:t>
      </w:r>
      <w:r w:rsidRPr="0043714E">
        <w:rPr>
          <w:rFonts w:ascii="Times New Roman" w:hAnsi="Times New Roman" w:cs="Times New Roman"/>
          <w:color w:val="auto"/>
        </w:rPr>
        <w:t>rojekt realizowany jest w następującej klasyfikacji budżetowej:</w:t>
      </w:r>
    </w:p>
    <w:p w:rsidR="00336775" w:rsidRPr="0043714E" w:rsidRDefault="00336775" w:rsidP="00C72C48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i/>
          <w:color w:val="auto"/>
        </w:rPr>
      </w:pPr>
      <w:r w:rsidRPr="0043714E">
        <w:rPr>
          <w:rFonts w:ascii="Times New Roman" w:hAnsi="Times New Roman" w:cs="Times New Roman"/>
          <w:i/>
          <w:color w:val="auto"/>
        </w:rPr>
        <w:t xml:space="preserve">- dział </w:t>
      </w:r>
      <w:r w:rsidR="004411DF" w:rsidRPr="0043714E">
        <w:rPr>
          <w:rFonts w:ascii="Times New Roman" w:hAnsi="Times New Roman" w:cs="Times New Roman"/>
          <w:i/>
          <w:color w:val="auto"/>
        </w:rPr>
        <w:t>801</w:t>
      </w:r>
      <w:r w:rsidR="00131F90" w:rsidRPr="0043714E">
        <w:rPr>
          <w:rFonts w:ascii="Times New Roman" w:hAnsi="Times New Roman" w:cs="Times New Roman"/>
          <w:i/>
          <w:color w:val="auto"/>
        </w:rPr>
        <w:t xml:space="preserve"> </w:t>
      </w:r>
      <w:r w:rsidR="00131F90" w:rsidRPr="0043714E">
        <w:rPr>
          <w:rFonts w:ascii="Times New Roman" w:hAnsi="Times New Roman" w:cs="Times New Roman"/>
          <w:i/>
          <w:color w:val="auto"/>
        </w:rPr>
        <w:tab/>
      </w:r>
      <w:r w:rsidR="00131F90" w:rsidRPr="0043714E">
        <w:rPr>
          <w:rFonts w:ascii="Times New Roman" w:hAnsi="Times New Roman" w:cs="Times New Roman"/>
          <w:i/>
          <w:color w:val="auto"/>
        </w:rPr>
        <w:tab/>
      </w:r>
      <w:r w:rsidR="004411DF" w:rsidRPr="0043714E">
        <w:rPr>
          <w:rFonts w:ascii="Times New Roman" w:hAnsi="Times New Roman" w:cs="Times New Roman"/>
          <w:i/>
          <w:color w:val="auto"/>
        </w:rPr>
        <w:t>Oświata i wychowanie</w:t>
      </w:r>
      <w:r w:rsidR="000E368B" w:rsidRPr="0043714E">
        <w:rPr>
          <w:rFonts w:ascii="Times New Roman" w:hAnsi="Times New Roman" w:cs="Times New Roman"/>
          <w:i/>
          <w:color w:val="auto"/>
        </w:rPr>
        <w:t xml:space="preserve"> </w:t>
      </w:r>
      <w:r w:rsidR="00761279" w:rsidRPr="0043714E">
        <w:rPr>
          <w:rFonts w:ascii="Times New Roman" w:hAnsi="Times New Roman" w:cs="Times New Roman"/>
          <w:i/>
          <w:color w:val="auto"/>
        </w:rPr>
        <w:t xml:space="preserve"> </w:t>
      </w:r>
      <w:r w:rsidR="0089001E" w:rsidRPr="0043714E">
        <w:rPr>
          <w:rFonts w:ascii="Times New Roman" w:hAnsi="Times New Roman" w:cs="Times New Roman"/>
          <w:i/>
          <w:color w:val="auto"/>
        </w:rPr>
        <w:t xml:space="preserve"> </w:t>
      </w:r>
    </w:p>
    <w:p w:rsidR="000E368B" w:rsidRPr="0043714E" w:rsidRDefault="00336775" w:rsidP="00C72C48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i/>
          <w:color w:val="auto"/>
        </w:rPr>
      </w:pPr>
      <w:r w:rsidRPr="0043714E">
        <w:rPr>
          <w:rFonts w:ascii="Times New Roman" w:hAnsi="Times New Roman" w:cs="Times New Roman"/>
          <w:i/>
          <w:color w:val="auto"/>
        </w:rPr>
        <w:t xml:space="preserve">- rozdział </w:t>
      </w:r>
      <w:r w:rsidR="004411DF" w:rsidRPr="0043714E">
        <w:rPr>
          <w:rFonts w:ascii="Times New Roman" w:hAnsi="Times New Roman" w:cs="Times New Roman"/>
          <w:i/>
          <w:color w:val="auto"/>
        </w:rPr>
        <w:t>80195</w:t>
      </w:r>
      <w:r w:rsidRPr="0043714E">
        <w:rPr>
          <w:rFonts w:ascii="Times New Roman" w:hAnsi="Times New Roman" w:cs="Times New Roman"/>
          <w:i/>
          <w:color w:val="auto"/>
        </w:rPr>
        <w:t xml:space="preserve"> </w:t>
      </w:r>
      <w:r w:rsidR="00131F90" w:rsidRPr="0043714E">
        <w:rPr>
          <w:rFonts w:ascii="Times New Roman" w:hAnsi="Times New Roman" w:cs="Times New Roman"/>
          <w:i/>
          <w:color w:val="auto"/>
        </w:rPr>
        <w:tab/>
      </w:r>
      <w:r w:rsidR="005B028F" w:rsidRPr="0043714E">
        <w:rPr>
          <w:rFonts w:ascii="Times New Roman" w:hAnsi="Times New Roman" w:cs="Times New Roman"/>
          <w:i/>
          <w:color w:val="auto"/>
        </w:rPr>
        <w:t xml:space="preserve">Pozostała działalność </w:t>
      </w:r>
    </w:p>
    <w:p w:rsidR="0043714E" w:rsidRPr="0043714E" w:rsidRDefault="0043714E" w:rsidP="00C72C48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i/>
          <w:color w:val="auto"/>
        </w:rPr>
      </w:pPr>
    </w:p>
    <w:p w:rsidR="00F9519E" w:rsidRPr="0043714E" w:rsidRDefault="00F9519E" w:rsidP="00F9519E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 xml:space="preserve">Operacje gospodarcze w zakresie dochodów i wydatków ujmowane są w księgach rachunkowych z odpowiednią czwartą cyfrą klasyfikacji budżetowej </w:t>
      </w:r>
      <w:r w:rsidRPr="0043714E">
        <w:rPr>
          <w:rFonts w:ascii="Times New Roman" w:hAnsi="Times New Roman" w:cs="Times New Roman"/>
          <w:i/>
          <w:color w:val="auto"/>
        </w:rPr>
        <w:t>1 – Finansowanie programów ze środków bezzwrotnych pochodzących z Unii Europejskiej</w:t>
      </w:r>
      <w:r w:rsidRPr="0043714E">
        <w:rPr>
          <w:rFonts w:ascii="Times New Roman" w:hAnsi="Times New Roman" w:cs="Times New Roman"/>
          <w:color w:val="auto"/>
        </w:rPr>
        <w:t xml:space="preserve">. </w:t>
      </w:r>
    </w:p>
    <w:p w:rsidR="0043714E" w:rsidRPr="0043714E" w:rsidRDefault="0043714E" w:rsidP="0043714E">
      <w:pPr>
        <w:pStyle w:val="Akapitzlist"/>
        <w:spacing w:after="0" w:line="240" w:lineRule="auto"/>
        <w:jc w:val="both"/>
        <w:rPr>
          <w:rFonts w:ascii="Times New Roman" w:hAnsi="Times New Roman" w:cs="Times New Roman"/>
          <w:color w:val="auto"/>
        </w:rPr>
      </w:pPr>
    </w:p>
    <w:p w:rsidR="007D3178" w:rsidRPr="0043714E" w:rsidRDefault="006E1A39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E</w:t>
      </w:r>
      <w:r w:rsidR="007D3178" w:rsidRPr="0043714E">
        <w:rPr>
          <w:rFonts w:ascii="Times New Roman" w:hAnsi="Times New Roman" w:cs="Times New Roman"/>
          <w:color w:val="auto"/>
        </w:rPr>
        <w:t>widencja zdarzeń gospoda</w:t>
      </w:r>
      <w:r w:rsidRPr="0043714E">
        <w:rPr>
          <w:rFonts w:ascii="Times New Roman" w:hAnsi="Times New Roman" w:cs="Times New Roman"/>
          <w:color w:val="auto"/>
        </w:rPr>
        <w:t xml:space="preserve">rczych dotyczących projektu dokonywana jest za pomocą programu finansowo – księgowego księgowości budżetowej FKB – firmy RADIX </w:t>
      </w:r>
      <w:r w:rsidR="0043714E" w:rsidRPr="0043714E">
        <w:rPr>
          <w:rFonts w:ascii="Times New Roman" w:hAnsi="Times New Roman" w:cs="Times New Roman"/>
          <w:color w:val="auto"/>
        </w:rPr>
        <w:br/>
      </w:r>
      <w:r w:rsidRPr="0043714E">
        <w:rPr>
          <w:rFonts w:ascii="Times New Roman" w:hAnsi="Times New Roman" w:cs="Times New Roman"/>
          <w:color w:val="auto"/>
        </w:rPr>
        <w:t>z Gdańska.</w:t>
      </w:r>
      <w:r w:rsidR="00F9519E" w:rsidRPr="0043714E">
        <w:rPr>
          <w:rFonts w:ascii="Times New Roman" w:hAnsi="Times New Roman" w:cs="Times New Roman"/>
          <w:color w:val="auto"/>
        </w:rPr>
        <w:t xml:space="preserve"> System komputerowy ewidencji księgowej spełnia wymogi art. 10 ustawy z dnia 29 września 1994 r. o rachunkowości. </w:t>
      </w:r>
      <w:r w:rsidRPr="0043714E">
        <w:rPr>
          <w:rFonts w:ascii="Times New Roman" w:hAnsi="Times New Roman" w:cs="Times New Roman"/>
          <w:color w:val="auto"/>
        </w:rPr>
        <w:t xml:space="preserve"> </w:t>
      </w:r>
    </w:p>
    <w:p w:rsidR="0043714E" w:rsidRPr="0043714E" w:rsidRDefault="0043714E" w:rsidP="0043714E">
      <w:pPr>
        <w:pStyle w:val="Akapitzlist"/>
        <w:rPr>
          <w:rFonts w:ascii="Times New Roman" w:hAnsi="Times New Roman" w:cs="Times New Roman"/>
          <w:color w:val="auto"/>
        </w:rPr>
      </w:pPr>
    </w:p>
    <w:p w:rsidR="006E1A39" w:rsidRPr="0043714E" w:rsidRDefault="00A27C54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Podstawą ewidencji</w:t>
      </w:r>
      <w:r w:rsidR="006E1A39" w:rsidRPr="0043714E">
        <w:rPr>
          <w:rFonts w:ascii="Times New Roman" w:hAnsi="Times New Roman" w:cs="Times New Roman"/>
          <w:color w:val="auto"/>
        </w:rPr>
        <w:t xml:space="preserve"> zdarzeń gospodarczych są dowody </w:t>
      </w:r>
      <w:r w:rsidRPr="0043714E">
        <w:rPr>
          <w:rFonts w:ascii="Times New Roman" w:hAnsi="Times New Roman" w:cs="Times New Roman"/>
          <w:color w:val="auto"/>
        </w:rPr>
        <w:t>księgowe</w:t>
      </w:r>
      <w:r w:rsidR="006E1A39" w:rsidRPr="0043714E">
        <w:rPr>
          <w:rFonts w:ascii="Times New Roman" w:hAnsi="Times New Roman" w:cs="Times New Roman"/>
          <w:color w:val="auto"/>
        </w:rPr>
        <w:t xml:space="preserve"> w wyodr</w:t>
      </w:r>
      <w:r w:rsidR="0050038E" w:rsidRPr="0043714E">
        <w:rPr>
          <w:rFonts w:ascii="Times New Roman" w:hAnsi="Times New Roman" w:cs="Times New Roman"/>
          <w:color w:val="auto"/>
        </w:rPr>
        <w:t>ębnionych rejestrach</w:t>
      </w:r>
      <w:r w:rsidR="006E1A39" w:rsidRPr="0043714E">
        <w:rPr>
          <w:rFonts w:ascii="Times New Roman" w:hAnsi="Times New Roman" w:cs="Times New Roman"/>
          <w:color w:val="auto"/>
        </w:rPr>
        <w:t xml:space="preserve">. </w:t>
      </w:r>
    </w:p>
    <w:p w:rsidR="0043714E" w:rsidRPr="0043714E" w:rsidRDefault="0043714E" w:rsidP="00C72C48">
      <w:pPr>
        <w:pStyle w:val="Akapitzlist"/>
        <w:spacing w:after="0" w:line="240" w:lineRule="auto"/>
        <w:jc w:val="both"/>
        <w:rPr>
          <w:rFonts w:ascii="Times New Roman" w:hAnsi="Times New Roman" w:cs="Times New Roman"/>
          <w:color w:val="auto"/>
        </w:rPr>
      </w:pPr>
    </w:p>
    <w:p w:rsidR="009963F8" w:rsidRPr="0043714E" w:rsidRDefault="009963F8" w:rsidP="00C72C48">
      <w:pPr>
        <w:pStyle w:val="Akapitzlist"/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 xml:space="preserve">W ewidencji jednostki zdarzenia gospodarcze związane z realizacją projektu księgowane są chronologicznie na podstawie oryginałów dokumentów i przechowywane w osobnym segregatorze przez okres określony w umowie. </w:t>
      </w:r>
    </w:p>
    <w:p w:rsidR="003A5B8B" w:rsidRPr="0043714E" w:rsidRDefault="004214A5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k</w:t>
      </w:r>
      <w:r w:rsidR="003A5B8B" w:rsidRPr="0043714E">
        <w:rPr>
          <w:rFonts w:ascii="Times New Roman" w:hAnsi="Times New Roman" w:cs="Times New Roman"/>
          <w:color w:val="auto"/>
        </w:rPr>
        <w:t>ontrola formalno – rachunkowa polegającą na sprawdzeniu czy dokument zawiera wszystkie wymagane elementy, czy nie zawiera błędów rachunkowych dokonywana jest przez upoważnionego pracownika Wydział</w:t>
      </w:r>
      <w:r w:rsidR="00F9519E" w:rsidRPr="0043714E">
        <w:rPr>
          <w:rFonts w:ascii="Times New Roman" w:hAnsi="Times New Roman" w:cs="Times New Roman"/>
          <w:color w:val="auto"/>
        </w:rPr>
        <w:t xml:space="preserve">u Edukacji, Kultury i Spraw Społecznych </w:t>
      </w:r>
      <w:r w:rsidR="003A5B8B" w:rsidRPr="0043714E">
        <w:rPr>
          <w:rFonts w:ascii="Times New Roman" w:hAnsi="Times New Roman" w:cs="Times New Roman"/>
          <w:color w:val="auto"/>
        </w:rPr>
        <w:t>i potwierdzana podpisem na pieczątce: „</w:t>
      </w:r>
      <w:r w:rsidR="003A5B8B" w:rsidRPr="0043714E">
        <w:rPr>
          <w:rFonts w:ascii="Times New Roman" w:hAnsi="Times New Roman" w:cs="Times New Roman"/>
          <w:i/>
          <w:color w:val="auto"/>
        </w:rPr>
        <w:t>Sprawdzono pod względem formalno – rachunkowym</w:t>
      </w:r>
      <w:r w:rsidR="003A5B8B" w:rsidRPr="0043714E">
        <w:rPr>
          <w:rFonts w:ascii="Times New Roman" w:hAnsi="Times New Roman" w:cs="Times New Roman"/>
          <w:color w:val="auto"/>
        </w:rPr>
        <w:t xml:space="preserve">”. </w:t>
      </w:r>
    </w:p>
    <w:p w:rsidR="003A5B8B" w:rsidRPr="0043714E" w:rsidRDefault="004214A5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 xml:space="preserve">prawidłowo opisane dowody księgowe podlegają dekretacji zgodnie z przyjętymi zasadami oraz zaewidencjonowaniu w księgach rachunkowych, </w:t>
      </w:r>
    </w:p>
    <w:p w:rsidR="00CC2D09" w:rsidRPr="0043714E" w:rsidRDefault="00CC2D09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do ewidencji dochodów i wydatków w ramach projektów korzysta się z kont syntetycznych:</w:t>
      </w:r>
    </w:p>
    <w:p w:rsidR="00C72C48" w:rsidRPr="0043714E" w:rsidRDefault="00C72C48" w:rsidP="00C72C48">
      <w:pPr>
        <w:pStyle w:val="Akapitzlist"/>
        <w:spacing w:after="0" w:line="240" w:lineRule="auto"/>
        <w:ind w:left="1211"/>
        <w:jc w:val="both"/>
        <w:rPr>
          <w:rFonts w:ascii="Times New Roman" w:hAnsi="Times New Roman" w:cs="Times New Roman"/>
          <w:color w:val="auto"/>
        </w:rPr>
      </w:pPr>
    </w:p>
    <w:p w:rsidR="00CC2D09" w:rsidRPr="0043714E" w:rsidRDefault="00CC2D09" w:rsidP="00C72C48">
      <w:pPr>
        <w:pStyle w:val="Akapitzlist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</w:pPr>
      <w:r w:rsidRPr="0043714E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>w organie:</w:t>
      </w:r>
    </w:p>
    <w:p w:rsidR="00CC2D09" w:rsidRPr="0043714E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133 – rachunek budżetu</w:t>
      </w:r>
    </w:p>
    <w:p w:rsidR="00CC2D09" w:rsidRPr="0043714E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140 – środki pieniężnie w drodze</w:t>
      </w:r>
    </w:p>
    <w:p w:rsidR="00327562" w:rsidRPr="0043714E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lastRenderedPageBreak/>
        <w:t xml:space="preserve">222 - </w:t>
      </w:r>
      <w:r w:rsidR="00607BE5" w:rsidRPr="0043714E">
        <w:rPr>
          <w:rFonts w:ascii="Times New Roman" w:hAnsi="Times New Roman" w:cs="Times New Roman"/>
          <w:color w:val="auto"/>
          <w:sz w:val="18"/>
          <w:szCs w:val="18"/>
        </w:rPr>
        <w:t>r</w:t>
      </w:r>
      <w:r w:rsidRPr="0043714E">
        <w:rPr>
          <w:rFonts w:ascii="Times New Roman" w:hAnsi="Times New Roman" w:cs="Times New Roman"/>
          <w:color w:val="auto"/>
          <w:sz w:val="18"/>
          <w:szCs w:val="18"/>
        </w:rPr>
        <w:t>ozliczenie dochodów budżetowych</w:t>
      </w:r>
    </w:p>
    <w:p w:rsidR="00EA546A" w:rsidRPr="0043714E" w:rsidRDefault="00EA546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 xml:space="preserve">223 - </w:t>
      </w:r>
      <w:r w:rsidR="00607BE5" w:rsidRPr="0043714E">
        <w:rPr>
          <w:rFonts w:ascii="Times New Roman" w:hAnsi="Times New Roman" w:cs="Times New Roman"/>
          <w:color w:val="auto"/>
          <w:sz w:val="18"/>
          <w:szCs w:val="18"/>
        </w:rPr>
        <w:t>r</w:t>
      </w:r>
      <w:r w:rsidRPr="0043714E">
        <w:rPr>
          <w:rFonts w:ascii="Times New Roman" w:hAnsi="Times New Roman" w:cs="Times New Roman"/>
          <w:color w:val="auto"/>
          <w:sz w:val="18"/>
          <w:szCs w:val="18"/>
        </w:rPr>
        <w:t>ozliczenie wydatków budżetowych</w:t>
      </w:r>
    </w:p>
    <w:p w:rsidR="00CC2D09" w:rsidRPr="0043714E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901 – dochody budżetu</w:t>
      </w:r>
    </w:p>
    <w:p w:rsidR="00CC2D09" w:rsidRPr="0043714E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902 – wydatki budżetu</w:t>
      </w:r>
    </w:p>
    <w:p w:rsidR="00CC2D09" w:rsidRPr="0043714E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961 – wynik wykonania budżetu</w:t>
      </w:r>
    </w:p>
    <w:p w:rsidR="00F8401A" w:rsidRPr="0043714E" w:rsidRDefault="00F8401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highlight w:val="yellow"/>
        </w:rPr>
      </w:pPr>
    </w:p>
    <w:p w:rsidR="00CC2D09" w:rsidRPr="0043714E" w:rsidRDefault="00CC2D09" w:rsidP="00C72C48">
      <w:pPr>
        <w:pStyle w:val="Akapitzlist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</w:pPr>
      <w:r w:rsidRPr="0043714E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>w jednostce</w:t>
      </w:r>
      <w:r w:rsidR="00EA546A" w:rsidRPr="0043714E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 xml:space="preserve"> konta bilansowe</w:t>
      </w:r>
      <w:r w:rsidRPr="0043714E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>:</w:t>
      </w:r>
    </w:p>
    <w:p w:rsidR="00CC2D09" w:rsidRPr="0043714E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130 – rachunek bieżący jednostki</w:t>
      </w:r>
    </w:p>
    <w:p w:rsidR="00F9519E" w:rsidRPr="0043714E" w:rsidRDefault="00F9519E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141 – środki pieniężne w drodze</w:t>
      </w:r>
    </w:p>
    <w:p w:rsidR="00F9519E" w:rsidRPr="0043714E" w:rsidRDefault="00F9519E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201 – rozrachunki z dostawcami i odbiorcami</w:t>
      </w:r>
    </w:p>
    <w:p w:rsidR="00607BE5" w:rsidRPr="0043714E" w:rsidRDefault="00607BE5" w:rsidP="00607BE5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221 - należności z tytułu dochodów budżetowych</w:t>
      </w:r>
    </w:p>
    <w:p w:rsidR="00F9519E" w:rsidRPr="0043714E" w:rsidRDefault="00F9519E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222 – rozliczenie dochodów budżetowych</w:t>
      </w:r>
    </w:p>
    <w:p w:rsidR="00F9519E" w:rsidRPr="0043714E" w:rsidRDefault="00F9519E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 xml:space="preserve">223 – rozliczenie wydatków </w:t>
      </w:r>
      <w:r w:rsidR="00607BE5" w:rsidRPr="0043714E">
        <w:rPr>
          <w:rFonts w:ascii="Times New Roman" w:hAnsi="Times New Roman" w:cs="Times New Roman"/>
          <w:color w:val="auto"/>
          <w:sz w:val="18"/>
          <w:szCs w:val="18"/>
        </w:rPr>
        <w:t>budżetowych</w:t>
      </w:r>
    </w:p>
    <w:p w:rsidR="00607BE5" w:rsidRPr="0043714E" w:rsidRDefault="00607BE5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225 – rozrachunki z budżetami</w:t>
      </w:r>
    </w:p>
    <w:p w:rsidR="00607BE5" w:rsidRPr="0043714E" w:rsidRDefault="00607BE5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229 – pozostałe rozrachunki publicznoprawne</w:t>
      </w:r>
    </w:p>
    <w:p w:rsidR="00607BE5" w:rsidRPr="0043714E" w:rsidRDefault="00607BE5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231 – rozrachunki z tytułu wynagrodzeń</w:t>
      </w:r>
    </w:p>
    <w:p w:rsidR="00607BE5" w:rsidRPr="0043714E" w:rsidRDefault="00607BE5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234 - pozostałe rozrachunki z pracownikami</w:t>
      </w:r>
    </w:p>
    <w:p w:rsidR="00327562" w:rsidRPr="0043714E" w:rsidRDefault="00607BE5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240 - p</w:t>
      </w:r>
      <w:r w:rsidR="00327562" w:rsidRPr="0043714E">
        <w:rPr>
          <w:rFonts w:ascii="Times New Roman" w:hAnsi="Times New Roman" w:cs="Times New Roman"/>
          <w:color w:val="auto"/>
          <w:sz w:val="18"/>
          <w:szCs w:val="18"/>
        </w:rPr>
        <w:t>ozostałe rozrachunki</w:t>
      </w:r>
    </w:p>
    <w:p w:rsidR="00607BE5" w:rsidRPr="0043714E" w:rsidRDefault="00607BE5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401 – zużycie materiałów i energii</w:t>
      </w:r>
    </w:p>
    <w:p w:rsidR="00607BE5" w:rsidRPr="0043714E" w:rsidRDefault="00607BE5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 xml:space="preserve">402 – usługi obce </w:t>
      </w:r>
    </w:p>
    <w:p w:rsidR="00607BE5" w:rsidRPr="0043714E" w:rsidRDefault="00607BE5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403 – podatki i opłaty</w:t>
      </w:r>
    </w:p>
    <w:p w:rsidR="00607BE5" w:rsidRPr="0043714E" w:rsidRDefault="00607BE5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404 – wynagrodzenia</w:t>
      </w:r>
    </w:p>
    <w:p w:rsidR="00607BE5" w:rsidRPr="0043714E" w:rsidRDefault="00607BE5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 xml:space="preserve">405 – ubezpieczenia społeczne i inne świadczenia </w:t>
      </w:r>
    </w:p>
    <w:p w:rsidR="00607BE5" w:rsidRPr="0043714E" w:rsidRDefault="00607BE5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409 – pozostałe koszty rodzajowe</w:t>
      </w:r>
    </w:p>
    <w:p w:rsidR="00327562" w:rsidRPr="0043714E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 xml:space="preserve">720 - </w:t>
      </w:r>
      <w:r w:rsidR="00607BE5" w:rsidRPr="0043714E">
        <w:rPr>
          <w:rFonts w:ascii="Times New Roman" w:hAnsi="Times New Roman" w:cs="Times New Roman"/>
          <w:color w:val="auto"/>
          <w:sz w:val="18"/>
          <w:szCs w:val="18"/>
        </w:rPr>
        <w:t>p</w:t>
      </w:r>
      <w:r w:rsidRPr="0043714E">
        <w:rPr>
          <w:rFonts w:ascii="Times New Roman" w:hAnsi="Times New Roman" w:cs="Times New Roman"/>
          <w:color w:val="auto"/>
          <w:sz w:val="18"/>
          <w:szCs w:val="18"/>
        </w:rPr>
        <w:t>rzychody z tytułu dochodów budżetowych</w:t>
      </w:r>
    </w:p>
    <w:p w:rsidR="00100614" w:rsidRPr="0043714E" w:rsidRDefault="00100614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 xml:space="preserve">750 – </w:t>
      </w:r>
      <w:r w:rsidR="00607BE5" w:rsidRPr="0043714E">
        <w:rPr>
          <w:rFonts w:ascii="Times New Roman" w:hAnsi="Times New Roman" w:cs="Times New Roman"/>
          <w:color w:val="auto"/>
          <w:sz w:val="18"/>
          <w:szCs w:val="18"/>
        </w:rPr>
        <w:t>p</w:t>
      </w:r>
      <w:r w:rsidRPr="0043714E">
        <w:rPr>
          <w:rFonts w:ascii="Times New Roman" w:hAnsi="Times New Roman" w:cs="Times New Roman"/>
          <w:color w:val="auto"/>
          <w:sz w:val="18"/>
          <w:szCs w:val="18"/>
        </w:rPr>
        <w:t>rzychody finansowe</w:t>
      </w:r>
    </w:p>
    <w:p w:rsidR="00EA546A" w:rsidRPr="0043714E" w:rsidRDefault="00EA546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800 - Fundusz jednostki</w:t>
      </w:r>
    </w:p>
    <w:p w:rsidR="00327562" w:rsidRPr="0043714E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860 - Wynik finansowy</w:t>
      </w:r>
    </w:p>
    <w:p w:rsidR="00CC2D09" w:rsidRPr="0043714E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highlight w:val="yellow"/>
        </w:rPr>
      </w:pPr>
    </w:p>
    <w:p w:rsidR="00607BE5" w:rsidRPr="0043714E" w:rsidRDefault="00607BE5" w:rsidP="00607BE5">
      <w:pPr>
        <w:pStyle w:val="Akapitzlist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</w:pPr>
      <w:r w:rsidRPr="0043714E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>w jednostce konta pozabilansowe:</w:t>
      </w:r>
    </w:p>
    <w:p w:rsidR="00607BE5" w:rsidRPr="0043714E" w:rsidRDefault="00607BE5" w:rsidP="00607BE5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980 – plan finansowy wydatków budżetowych</w:t>
      </w:r>
    </w:p>
    <w:p w:rsidR="00607BE5" w:rsidRPr="0043714E" w:rsidRDefault="00607BE5" w:rsidP="00607BE5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43714E">
        <w:rPr>
          <w:rFonts w:ascii="Times New Roman" w:hAnsi="Times New Roman" w:cs="Times New Roman"/>
          <w:color w:val="auto"/>
          <w:sz w:val="18"/>
          <w:szCs w:val="18"/>
        </w:rPr>
        <w:t>998 – zaangażowanie wydatków budżetowych roku bieżącego</w:t>
      </w:r>
    </w:p>
    <w:p w:rsidR="00C72C48" w:rsidRPr="0043714E" w:rsidRDefault="00C72C48" w:rsidP="00C72C4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</w:rPr>
      </w:pPr>
    </w:p>
    <w:p w:rsidR="00CC2D09" w:rsidRPr="0043714E" w:rsidRDefault="00F8401A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 xml:space="preserve">Ustalone konta </w:t>
      </w:r>
      <w:r w:rsidR="00327562" w:rsidRPr="0043714E">
        <w:rPr>
          <w:rFonts w:ascii="Times New Roman" w:hAnsi="Times New Roman" w:cs="Times New Roman"/>
          <w:color w:val="auto"/>
        </w:rPr>
        <w:t>syntetyczne</w:t>
      </w:r>
      <w:r w:rsidRPr="0043714E">
        <w:rPr>
          <w:rFonts w:ascii="Times New Roman" w:hAnsi="Times New Roman" w:cs="Times New Roman"/>
          <w:color w:val="auto"/>
        </w:rPr>
        <w:t xml:space="preserve"> będą wprowadzane do </w:t>
      </w:r>
      <w:r w:rsidR="00327562" w:rsidRPr="0043714E">
        <w:rPr>
          <w:rFonts w:ascii="Times New Roman" w:hAnsi="Times New Roman" w:cs="Times New Roman"/>
          <w:color w:val="auto"/>
        </w:rPr>
        <w:t>urządzeń</w:t>
      </w:r>
      <w:r w:rsidRPr="0043714E">
        <w:rPr>
          <w:rFonts w:ascii="Times New Roman" w:hAnsi="Times New Roman" w:cs="Times New Roman"/>
          <w:color w:val="auto"/>
        </w:rPr>
        <w:t xml:space="preserve"> księgowych w miarę potrzeb. </w:t>
      </w:r>
    </w:p>
    <w:p w:rsidR="00F8401A" w:rsidRPr="0043714E" w:rsidRDefault="00F8401A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 xml:space="preserve">Dla </w:t>
      </w:r>
      <w:r w:rsidR="00327562" w:rsidRPr="0043714E">
        <w:rPr>
          <w:rFonts w:ascii="Times New Roman" w:hAnsi="Times New Roman" w:cs="Times New Roman"/>
          <w:color w:val="auto"/>
        </w:rPr>
        <w:t>zapewnienia</w:t>
      </w:r>
      <w:r w:rsidRPr="0043714E">
        <w:rPr>
          <w:rFonts w:ascii="Times New Roman" w:hAnsi="Times New Roman" w:cs="Times New Roman"/>
          <w:color w:val="auto"/>
        </w:rPr>
        <w:t xml:space="preserve"> przejrzystości wydatkowanych </w:t>
      </w:r>
      <w:r w:rsidR="00327562" w:rsidRPr="0043714E">
        <w:rPr>
          <w:rFonts w:ascii="Times New Roman" w:hAnsi="Times New Roman" w:cs="Times New Roman"/>
          <w:color w:val="auto"/>
        </w:rPr>
        <w:t xml:space="preserve">środków w ramach projektu dopuszcza się tworzenie kont analitycznych (odpowiadających treści ekonomicznej kontom danego zespołu) bez konieczności zmiany zarządzenia. </w:t>
      </w:r>
    </w:p>
    <w:p w:rsidR="009963F8" w:rsidRPr="0043714E" w:rsidRDefault="009963F8" w:rsidP="00C72C48">
      <w:pPr>
        <w:pStyle w:val="Akapitzlist"/>
        <w:spacing w:after="0" w:line="240" w:lineRule="auto"/>
        <w:ind w:left="1080"/>
        <w:jc w:val="both"/>
        <w:rPr>
          <w:rFonts w:ascii="Times New Roman" w:hAnsi="Times New Roman" w:cs="Times New Roman"/>
          <w:color w:val="auto"/>
          <w:highlight w:val="yellow"/>
        </w:rPr>
      </w:pPr>
    </w:p>
    <w:p w:rsidR="0070367B" w:rsidRPr="0043714E" w:rsidRDefault="00DB7AE4" w:rsidP="00C72C48">
      <w:pPr>
        <w:pStyle w:val="Akapitzlist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Ewidencja księgowa prowadzona jest jednowalutowo: w walucie PLN.</w:t>
      </w:r>
    </w:p>
    <w:p w:rsidR="00327562" w:rsidRPr="0043714E" w:rsidRDefault="00DB7AE4" w:rsidP="00C72C48">
      <w:pPr>
        <w:pStyle w:val="Akapitzlist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lastRenderedPageBreak/>
        <w:t>Rokiem obrotowym jest rok kalendarzowy, w skład którego wchodzą okresy sprawozdawcze wynoszące:</w:t>
      </w:r>
    </w:p>
    <w:p w:rsidR="0070367B" w:rsidRPr="0043714E" w:rsidRDefault="00DB7AE4" w:rsidP="00C72C48">
      <w:pPr>
        <w:pStyle w:val="Akapitzlist"/>
        <w:numPr>
          <w:ilvl w:val="1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 xml:space="preserve"> </w:t>
      </w:r>
      <w:r w:rsidR="00327562" w:rsidRPr="0043714E">
        <w:rPr>
          <w:rFonts w:ascii="Times New Roman" w:hAnsi="Times New Roman" w:cs="Times New Roman"/>
          <w:i/>
          <w:color w:val="auto"/>
        </w:rPr>
        <w:t>m</w:t>
      </w:r>
      <w:r w:rsidRPr="0043714E">
        <w:rPr>
          <w:rFonts w:ascii="Times New Roman" w:hAnsi="Times New Roman" w:cs="Times New Roman"/>
          <w:i/>
          <w:color w:val="auto"/>
        </w:rPr>
        <w:t>iesiąc</w:t>
      </w:r>
      <w:r w:rsidR="00327562" w:rsidRPr="0043714E">
        <w:rPr>
          <w:rFonts w:ascii="Times New Roman" w:hAnsi="Times New Roman" w:cs="Times New Roman"/>
          <w:i/>
          <w:color w:val="auto"/>
        </w:rPr>
        <w:t xml:space="preserve"> </w:t>
      </w:r>
      <w:r w:rsidRPr="0043714E">
        <w:rPr>
          <w:rFonts w:ascii="Times New Roman" w:hAnsi="Times New Roman" w:cs="Times New Roman"/>
          <w:i/>
          <w:color w:val="auto"/>
        </w:rPr>
        <w:t>-</w:t>
      </w:r>
      <w:r w:rsidRPr="0043714E">
        <w:rPr>
          <w:rFonts w:ascii="Times New Roman" w:hAnsi="Times New Roman" w:cs="Times New Roman"/>
          <w:color w:val="auto"/>
        </w:rPr>
        <w:t xml:space="preserve"> do sumowania obrotów na kontach księgi głównej oraz uzgadniania z dziennikiem i z zapisami w ewidencji szczegółowej prowadzonej do kont syntetycznych</w:t>
      </w:r>
    </w:p>
    <w:p w:rsidR="00327562" w:rsidRPr="0043714E" w:rsidRDefault="00327562" w:rsidP="00C72C48">
      <w:pPr>
        <w:pStyle w:val="Akapitzlist"/>
        <w:numPr>
          <w:ilvl w:val="1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i/>
          <w:color w:val="auto"/>
        </w:rPr>
        <w:t>kwartał</w:t>
      </w:r>
      <w:r w:rsidRPr="0043714E">
        <w:rPr>
          <w:rFonts w:ascii="Times New Roman" w:hAnsi="Times New Roman" w:cs="Times New Roman"/>
          <w:color w:val="auto"/>
        </w:rPr>
        <w:t xml:space="preserve"> dla:</w:t>
      </w:r>
    </w:p>
    <w:p w:rsidR="00327562" w:rsidRPr="0043714E" w:rsidRDefault="00327562" w:rsidP="00C72C48">
      <w:pPr>
        <w:pStyle w:val="Akapitzlist"/>
        <w:spacing w:after="0" w:line="240" w:lineRule="auto"/>
        <w:ind w:left="1417" w:hanging="283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-wyceny należności i zobowiązań oraz innych składników aktywów i pasywów</w:t>
      </w:r>
    </w:p>
    <w:p w:rsidR="00327562" w:rsidRPr="0043714E" w:rsidRDefault="00327562" w:rsidP="00C72C48">
      <w:pPr>
        <w:pStyle w:val="Akapitzlist"/>
        <w:spacing w:after="0" w:line="240" w:lineRule="auto"/>
        <w:ind w:left="1417" w:hanging="283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-naliczania odsetek od nieuregulowanych w terminie należności i zobowiązań</w:t>
      </w:r>
    </w:p>
    <w:p w:rsidR="00327562" w:rsidRPr="0043714E" w:rsidRDefault="00327562" w:rsidP="00C72C48">
      <w:pPr>
        <w:pStyle w:val="Akapitzlist"/>
        <w:numPr>
          <w:ilvl w:val="1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i/>
          <w:color w:val="auto"/>
        </w:rPr>
        <w:t xml:space="preserve">rok - </w:t>
      </w:r>
      <w:r w:rsidRPr="0043714E">
        <w:rPr>
          <w:rFonts w:ascii="Times New Roman" w:hAnsi="Times New Roman" w:cs="Times New Roman"/>
          <w:color w:val="auto"/>
        </w:rPr>
        <w:t>dla naliczenia amortyzacji i umorzenia środków trwałych przy zastosowaniu stawek określonych w przepisach o podatku dochodowym od osób prawnych</w:t>
      </w:r>
    </w:p>
    <w:p w:rsidR="0070367B" w:rsidRPr="0043714E" w:rsidRDefault="00DB7AE4" w:rsidP="00607BE5">
      <w:pPr>
        <w:pStyle w:val="Akapitzlist"/>
        <w:numPr>
          <w:ilvl w:val="0"/>
          <w:numId w:val="10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 xml:space="preserve">Dla realizacji Projektu zostały wyodrębnione </w:t>
      </w:r>
      <w:r w:rsidR="00607BE5" w:rsidRPr="0043714E">
        <w:rPr>
          <w:rFonts w:ascii="Times New Roman" w:hAnsi="Times New Roman" w:cs="Times New Roman"/>
          <w:color w:val="auto"/>
        </w:rPr>
        <w:t xml:space="preserve">rejestry księgowe. </w:t>
      </w:r>
    </w:p>
    <w:p w:rsidR="0070367B" w:rsidRPr="0043714E" w:rsidRDefault="00DB7AE4" w:rsidP="00C72C48">
      <w:pPr>
        <w:pStyle w:val="Akapitzlist"/>
        <w:numPr>
          <w:ilvl w:val="0"/>
          <w:numId w:val="10"/>
        </w:numPr>
        <w:tabs>
          <w:tab w:val="left" w:pos="851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Dzienniki prowadzone są w sposób następujący:</w:t>
      </w:r>
    </w:p>
    <w:p w:rsidR="0070367B" w:rsidRPr="0043714E" w:rsidRDefault="00DB7AE4" w:rsidP="00C72C48">
      <w:pPr>
        <w:spacing w:after="0" w:line="240" w:lineRule="auto"/>
        <w:ind w:left="851" w:hanging="142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-zdarzenia, które nastąpiły w danym okresie sprawozdawczym ujmowane są w nich chronologicznie</w:t>
      </w:r>
    </w:p>
    <w:p w:rsidR="0070367B" w:rsidRPr="0043714E" w:rsidRDefault="00DB7AE4" w:rsidP="00C72C4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-zapisy są kolejno numerowane w okresie roku, co pozwala ja jednoznaczne powiązanie ze sprawdzonymi i zatwierdzonymi dowodami księgowymi,</w:t>
      </w:r>
    </w:p>
    <w:p w:rsidR="0070367B" w:rsidRPr="0043714E" w:rsidRDefault="00DB7AE4" w:rsidP="00C72C4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-sumy zapisów (obroty) liczone są w sposób ciągły,</w:t>
      </w:r>
    </w:p>
    <w:p w:rsidR="0070367B" w:rsidRPr="0043714E" w:rsidRDefault="00DB7AE4" w:rsidP="00C72C4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-obroty są zgodne z obrotami zestawienia obrotów i sald księgi głównej</w:t>
      </w:r>
    </w:p>
    <w:p w:rsidR="0070367B" w:rsidRPr="0043714E" w:rsidRDefault="00DB7AE4" w:rsidP="00C72C48">
      <w:pPr>
        <w:pStyle w:val="Akapitzlist"/>
        <w:numPr>
          <w:ilvl w:val="0"/>
          <w:numId w:val="10"/>
        </w:numPr>
        <w:spacing w:after="0" w:line="240" w:lineRule="auto"/>
        <w:ind w:left="851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Księga główna (konta syntetyczne) prowadzona jest w sposób spełniający zasady:</w:t>
      </w:r>
    </w:p>
    <w:p w:rsidR="0070367B" w:rsidRPr="0043714E" w:rsidRDefault="00DB7AE4" w:rsidP="00C72C4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-</w:t>
      </w:r>
      <w:r w:rsidR="006A45FF" w:rsidRPr="0043714E">
        <w:rPr>
          <w:rFonts w:ascii="Times New Roman" w:hAnsi="Times New Roman" w:cs="Times New Roman"/>
          <w:color w:val="auto"/>
        </w:rPr>
        <w:t xml:space="preserve"> </w:t>
      </w:r>
      <w:r w:rsidRPr="0043714E">
        <w:rPr>
          <w:rFonts w:ascii="Times New Roman" w:hAnsi="Times New Roman" w:cs="Times New Roman"/>
          <w:color w:val="auto"/>
        </w:rPr>
        <w:t>podwójnego zapisu,</w:t>
      </w:r>
    </w:p>
    <w:p w:rsidR="00021DA2" w:rsidRPr="0043714E" w:rsidRDefault="00DB7AE4" w:rsidP="00C72C48">
      <w:pPr>
        <w:spacing w:after="0" w:line="240" w:lineRule="auto"/>
        <w:ind w:left="851" w:hanging="142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-</w:t>
      </w:r>
      <w:r w:rsidR="006A45FF" w:rsidRPr="0043714E">
        <w:rPr>
          <w:rFonts w:ascii="Times New Roman" w:hAnsi="Times New Roman" w:cs="Times New Roman"/>
          <w:color w:val="auto"/>
        </w:rPr>
        <w:t xml:space="preserve"> </w:t>
      </w:r>
      <w:r w:rsidRPr="0043714E">
        <w:rPr>
          <w:rFonts w:ascii="Times New Roman" w:hAnsi="Times New Roman" w:cs="Times New Roman"/>
          <w:color w:val="auto"/>
        </w:rPr>
        <w:t>systematycznego i chronologicznego rejestrowania zdarzeń gospodarczych zgodnie z zasadą memoriałową, z wyjątkiem dochodów i wydatków, które ujmowane są w terminie ich zapłaty niezależnie od rocznego budżetu, którego dotyczą,</w:t>
      </w:r>
      <w:r w:rsidR="00021DA2" w:rsidRPr="0043714E">
        <w:rPr>
          <w:rFonts w:ascii="Times New Roman" w:hAnsi="Times New Roman" w:cs="Times New Roman"/>
          <w:color w:val="auto"/>
        </w:rPr>
        <w:t xml:space="preserve"> </w:t>
      </w:r>
    </w:p>
    <w:p w:rsidR="0070367B" w:rsidRPr="0043714E" w:rsidRDefault="00021DA2" w:rsidP="00C72C48">
      <w:pPr>
        <w:spacing w:after="0" w:line="240" w:lineRule="auto"/>
        <w:ind w:left="851" w:hanging="142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- p</w:t>
      </w:r>
      <w:r w:rsidR="00DB7AE4" w:rsidRPr="0043714E">
        <w:rPr>
          <w:rFonts w:ascii="Times New Roman" w:hAnsi="Times New Roman" w:cs="Times New Roman"/>
          <w:color w:val="auto"/>
        </w:rPr>
        <w:t>owiązania dokonywanych w niej zapisów z zapisami w dzienniku.</w:t>
      </w:r>
    </w:p>
    <w:p w:rsidR="00C72C48" w:rsidRPr="0043714E" w:rsidRDefault="00C72C48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lang w:eastAsia="pl-PL"/>
        </w:rPr>
      </w:pPr>
    </w:p>
    <w:p w:rsidR="0070367B" w:rsidRPr="0043714E" w:rsidRDefault="00DB7AE4" w:rsidP="00607BE5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eastAsia="Times New Roman" w:hAnsi="Times New Roman" w:cs="Times New Roman"/>
          <w:color w:val="auto"/>
          <w:lang w:eastAsia="pl-PL"/>
        </w:rPr>
        <w:t>Sporządza się comiesięczne, kwartalne, roczne sprawozdania zgodnie z rozporządzeniem Ministra Finansów w sprawie sprawozdawczości budżetowej.</w:t>
      </w:r>
    </w:p>
    <w:p w:rsidR="0043714E" w:rsidRPr="0043714E" w:rsidRDefault="0043714E" w:rsidP="0043714E">
      <w:pPr>
        <w:pStyle w:val="Akapitzlist"/>
        <w:spacing w:after="0" w:line="240" w:lineRule="auto"/>
        <w:jc w:val="both"/>
        <w:rPr>
          <w:rFonts w:ascii="Times New Roman" w:hAnsi="Times New Roman" w:cs="Times New Roman"/>
          <w:color w:val="auto"/>
        </w:rPr>
      </w:pPr>
    </w:p>
    <w:p w:rsidR="00607BE5" w:rsidRPr="0043714E" w:rsidRDefault="0043714E" w:rsidP="00607BE5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Dokumenty</w:t>
      </w:r>
      <w:r w:rsidR="00607BE5" w:rsidRPr="0043714E">
        <w:rPr>
          <w:rFonts w:ascii="Times New Roman" w:hAnsi="Times New Roman" w:cs="Times New Roman"/>
          <w:color w:val="auto"/>
        </w:rPr>
        <w:t xml:space="preserve"> księgowe prowadzi i przechowuje Wydział </w:t>
      </w:r>
      <w:r w:rsidRPr="0043714E">
        <w:rPr>
          <w:rFonts w:ascii="Times New Roman" w:hAnsi="Times New Roman" w:cs="Times New Roman"/>
          <w:color w:val="auto"/>
        </w:rPr>
        <w:t xml:space="preserve">Edukacji, Kultury i Spraw Społecznych. </w:t>
      </w:r>
    </w:p>
    <w:p w:rsidR="0043714E" w:rsidRPr="0043714E" w:rsidRDefault="0043714E" w:rsidP="0043714E">
      <w:pPr>
        <w:pStyle w:val="Akapitzlist"/>
        <w:rPr>
          <w:rFonts w:ascii="Times New Roman" w:hAnsi="Times New Roman" w:cs="Times New Roman"/>
          <w:color w:val="auto"/>
        </w:rPr>
      </w:pPr>
    </w:p>
    <w:p w:rsidR="00740AED" w:rsidRDefault="00DB7AE4" w:rsidP="00607BE5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>Dokumentacja (oryginały) związana z realizacją p</w:t>
      </w:r>
      <w:r w:rsidR="008C3062" w:rsidRPr="0043714E">
        <w:rPr>
          <w:rFonts w:ascii="Times New Roman" w:hAnsi="Times New Roman" w:cs="Times New Roman"/>
          <w:color w:val="auto"/>
        </w:rPr>
        <w:t xml:space="preserve">rojektu podlega przechowywaniu </w:t>
      </w:r>
      <w:r w:rsidR="00582D4D" w:rsidRPr="0043714E">
        <w:rPr>
          <w:rFonts w:ascii="Times New Roman" w:hAnsi="Times New Roman" w:cs="Times New Roman"/>
          <w:color w:val="auto"/>
        </w:rPr>
        <w:br/>
      </w:r>
      <w:r w:rsidRPr="0043714E">
        <w:rPr>
          <w:rFonts w:ascii="Times New Roman" w:hAnsi="Times New Roman" w:cs="Times New Roman"/>
          <w:color w:val="auto"/>
        </w:rPr>
        <w:lastRenderedPageBreak/>
        <w:t>w oddzi</w:t>
      </w:r>
      <w:r w:rsidR="002F143B" w:rsidRPr="0043714E">
        <w:rPr>
          <w:rFonts w:ascii="Times New Roman" w:hAnsi="Times New Roman" w:cs="Times New Roman"/>
          <w:color w:val="auto"/>
        </w:rPr>
        <w:t>elnym segregatorze przez okres 5</w:t>
      </w:r>
      <w:r w:rsidRPr="0043714E">
        <w:rPr>
          <w:rFonts w:ascii="Times New Roman" w:hAnsi="Times New Roman" w:cs="Times New Roman"/>
          <w:color w:val="auto"/>
        </w:rPr>
        <w:t xml:space="preserve"> lat od dnia </w:t>
      </w:r>
      <w:r w:rsidR="00740AED" w:rsidRPr="0043714E">
        <w:rPr>
          <w:rFonts w:ascii="Times New Roman" w:hAnsi="Times New Roman" w:cs="Times New Roman"/>
          <w:color w:val="auto"/>
        </w:rPr>
        <w:t>dokonania płatności końcowej na rzecz Gminy Międzybórz</w:t>
      </w:r>
      <w:r w:rsidRPr="0043714E">
        <w:rPr>
          <w:rFonts w:ascii="Times New Roman" w:hAnsi="Times New Roman" w:cs="Times New Roman"/>
          <w:color w:val="auto"/>
        </w:rPr>
        <w:t xml:space="preserve">. </w:t>
      </w:r>
    </w:p>
    <w:p w:rsidR="0043714E" w:rsidRPr="0043714E" w:rsidRDefault="0043714E" w:rsidP="0043714E">
      <w:pPr>
        <w:pStyle w:val="Akapitzlist"/>
        <w:rPr>
          <w:rFonts w:ascii="Times New Roman" w:hAnsi="Times New Roman" w:cs="Times New Roman"/>
          <w:color w:val="auto"/>
        </w:rPr>
      </w:pPr>
    </w:p>
    <w:p w:rsidR="0070367B" w:rsidRDefault="00DB7AE4" w:rsidP="0043714E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 xml:space="preserve">Dokumentacja związana z realizacją Projektu powinna być przechowywana w sposób zapewniający dostępność, poufność i bezpieczeństwo. </w:t>
      </w:r>
    </w:p>
    <w:p w:rsidR="0043714E" w:rsidRPr="0043714E" w:rsidRDefault="0043714E" w:rsidP="0043714E">
      <w:pPr>
        <w:pStyle w:val="Akapitzlist"/>
        <w:rPr>
          <w:rFonts w:ascii="Times New Roman" w:hAnsi="Times New Roman" w:cs="Times New Roman"/>
          <w:color w:val="auto"/>
        </w:rPr>
      </w:pPr>
    </w:p>
    <w:p w:rsidR="0070367B" w:rsidRPr="0043714E" w:rsidRDefault="00DB7AE4" w:rsidP="00607BE5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</w:rPr>
      </w:pPr>
      <w:r w:rsidRPr="0043714E">
        <w:rPr>
          <w:rFonts w:ascii="Times New Roman" w:hAnsi="Times New Roman" w:cs="Times New Roman"/>
          <w:color w:val="auto"/>
        </w:rPr>
        <w:t xml:space="preserve">Wszystkie dokumenty związane z finansową realizacją Projektu przechowywane są w siedzibie </w:t>
      </w:r>
      <w:r w:rsidR="00D12211" w:rsidRPr="0043714E">
        <w:rPr>
          <w:rFonts w:ascii="Times New Roman" w:hAnsi="Times New Roman" w:cs="Times New Roman"/>
          <w:color w:val="auto"/>
        </w:rPr>
        <w:t xml:space="preserve">Urzędu Miasta i Gminy Międzybórz </w:t>
      </w:r>
      <w:r w:rsidRPr="0043714E">
        <w:rPr>
          <w:rFonts w:ascii="Times New Roman" w:hAnsi="Times New Roman" w:cs="Times New Roman"/>
          <w:color w:val="auto"/>
        </w:rPr>
        <w:t>w oddzielnych segregatorach przez okres określony w umowie.</w:t>
      </w:r>
    </w:p>
    <w:sectPr w:rsidR="0070367B" w:rsidRPr="0043714E" w:rsidSect="00BA441A">
      <w:footerReference w:type="default" r:id="rId7"/>
      <w:pgSz w:w="11906" w:h="16838" w:code="9"/>
      <w:pgMar w:top="1417" w:right="1417" w:bottom="1417" w:left="1417" w:header="0" w:footer="0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4DA2" w:rsidRDefault="00DD4DA2" w:rsidP="00DB7AE4">
      <w:pPr>
        <w:spacing w:after="0" w:line="240" w:lineRule="auto"/>
      </w:pPr>
      <w:r>
        <w:separator/>
      </w:r>
    </w:p>
  </w:endnote>
  <w:endnote w:type="continuationSeparator" w:id="0">
    <w:p w:rsidR="00DD4DA2" w:rsidRDefault="00DD4DA2" w:rsidP="00DB7A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Bookman Old Style">
    <w:altName w:val="Bookman Old Style"/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70564576"/>
      <w:docPartObj>
        <w:docPartGallery w:val="Page Numbers (Bottom of Page)"/>
        <w:docPartUnique/>
      </w:docPartObj>
    </w:sdtPr>
    <w:sdtEndPr/>
    <w:sdtContent>
      <w:p w:rsidR="009963F8" w:rsidRDefault="0032157C">
        <w:pPr>
          <w:pStyle w:val="Stopka"/>
          <w:jc w:val="right"/>
        </w:pPr>
        <w:r>
          <w:tab/>
        </w:r>
        <w:r>
          <w:tab/>
        </w:r>
      </w:p>
    </w:sdtContent>
  </w:sdt>
  <w:p w:rsidR="009963F8" w:rsidRDefault="009963F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4DA2" w:rsidRDefault="00DD4DA2" w:rsidP="00DB7AE4">
      <w:pPr>
        <w:spacing w:after="0" w:line="240" w:lineRule="auto"/>
      </w:pPr>
      <w:r>
        <w:separator/>
      </w:r>
    </w:p>
  </w:footnote>
  <w:footnote w:type="continuationSeparator" w:id="0">
    <w:p w:rsidR="00DD4DA2" w:rsidRDefault="00DD4DA2" w:rsidP="00DB7A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A3EB0"/>
    <w:multiLevelType w:val="hybridMultilevel"/>
    <w:tmpl w:val="C966F038"/>
    <w:lvl w:ilvl="0" w:tplc="B630EB12">
      <w:start w:val="1"/>
      <w:numFmt w:val="decimal"/>
      <w:lvlText w:val="%1)"/>
      <w:lvlJc w:val="left"/>
      <w:pPr>
        <w:ind w:left="1068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9B0469E"/>
    <w:multiLevelType w:val="hybridMultilevel"/>
    <w:tmpl w:val="FA7CE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F07"/>
    <w:multiLevelType w:val="hybridMultilevel"/>
    <w:tmpl w:val="173EE652"/>
    <w:lvl w:ilvl="0" w:tplc="0415000F">
      <w:start w:val="1"/>
      <w:numFmt w:val="decimal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DB040E4"/>
    <w:multiLevelType w:val="hybridMultilevel"/>
    <w:tmpl w:val="3BF45890"/>
    <w:lvl w:ilvl="0" w:tplc="FD9AB8C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36D68E0"/>
    <w:multiLevelType w:val="multilevel"/>
    <w:tmpl w:val="2A509B9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918604E"/>
    <w:multiLevelType w:val="hybridMultilevel"/>
    <w:tmpl w:val="68002C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1426EB"/>
    <w:multiLevelType w:val="multilevel"/>
    <w:tmpl w:val="5F72033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 w15:restartNumberingAfterBreak="0">
    <w:nsid w:val="38903481"/>
    <w:multiLevelType w:val="hybridMultilevel"/>
    <w:tmpl w:val="EF807FB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69580F"/>
    <w:multiLevelType w:val="hybridMultilevel"/>
    <w:tmpl w:val="91E445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617F77"/>
    <w:multiLevelType w:val="hybridMultilevel"/>
    <w:tmpl w:val="D0E6C5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F92736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5D659F"/>
    <w:multiLevelType w:val="hybridMultilevel"/>
    <w:tmpl w:val="3664F6A4"/>
    <w:lvl w:ilvl="0" w:tplc="80B8B3B6">
      <w:start w:val="1"/>
      <w:numFmt w:val="decimal"/>
      <w:lvlText w:val="%1)"/>
      <w:lvlJc w:val="left"/>
      <w:pPr>
        <w:ind w:left="1211" w:hanging="360"/>
      </w:pPr>
      <w:rPr>
        <w:rFonts w:hint="default"/>
        <w:i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9E00B69"/>
    <w:multiLevelType w:val="hybridMultilevel"/>
    <w:tmpl w:val="32B0DD6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200F35"/>
    <w:multiLevelType w:val="hybridMultilevel"/>
    <w:tmpl w:val="4882FE5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7F9F4138"/>
    <w:multiLevelType w:val="hybridMultilevel"/>
    <w:tmpl w:val="2C2874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3"/>
  </w:num>
  <w:num w:numId="5">
    <w:abstractNumId w:val="1"/>
  </w:num>
  <w:num w:numId="6">
    <w:abstractNumId w:val="9"/>
  </w:num>
  <w:num w:numId="7">
    <w:abstractNumId w:val="8"/>
  </w:num>
  <w:num w:numId="8">
    <w:abstractNumId w:val="2"/>
  </w:num>
  <w:num w:numId="9">
    <w:abstractNumId w:val="12"/>
  </w:num>
  <w:num w:numId="10">
    <w:abstractNumId w:val="10"/>
  </w:num>
  <w:num w:numId="11">
    <w:abstractNumId w:val="11"/>
  </w:num>
  <w:num w:numId="12">
    <w:abstractNumId w:val="7"/>
  </w:num>
  <w:num w:numId="13">
    <w:abstractNumId w:val="13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67B"/>
    <w:rsid w:val="00021DA2"/>
    <w:rsid w:val="00042412"/>
    <w:rsid w:val="00057232"/>
    <w:rsid w:val="00064C01"/>
    <w:rsid w:val="00077280"/>
    <w:rsid w:val="00096FFB"/>
    <w:rsid w:val="000C36CF"/>
    <w:rsid w:val="000E368B"/>
    <w:rsid w:val="00100614"/>
    <w:rsid w:val="00131F90"/>
    <w:rsid w:val="00142B05"/>
    <w:rsid w:val="00173E39"/>
    <w:rsid w:val="001C1211"/>
    <w:rsid w:val="001C4F36"/>
    <w:rsid w:val="001D27F2"/>
    <w:rsid w:val="001E4574"/>
    <w:rsid w:val="0020264B"/>
    <w:rsid w:val="00212AC1"/>
    <w:rsid w:val="0022721B"/>
    <w:rsid w:val="00253A7C"/>
    <w:rsid w:val="00275B0E"/>
    <w:rsid w:val="00283EAD"/>
    <w:rsid w:val="00292D0B"/>
    <w:rsid w:val="00297B68"/>
    <w:rsid w:val="002A69BC"/>
    <w:rsid w:val="002C6A00"/>
    <w:rsid w:val="002D3CBC"/>
    <w:rsid w:val="002F143B"/>
    <w:rsid w:val="00304282"/>
    <w:rsid w:val="0032157C"/>
    <w:rsid w:val="00327562"/>
    <w:rsid w:val="00336775"/>
    <w:rsid w:val="003510CC"/>
    <w:rsid w:val="003677FE"/>
    <w:rsid w:val="00367E3B"/>
    <w:rsid w:val="0037372D"/>
    <w:rsid w:val="003757E5"/>
    <w:rsid w:val="003A5B8B"/>
    <w:rsid w:val="003C2E27"/>
    <w:rsid w:val="003F762D"/>
    <w:rsid w:val="003F7E97"/>
    <w:rsid w:val="004214A5"/>
    <w:rsid w:val="00434EEF"/>
    <w:rsid w:val="0043714E"/>
    <w:rsid w:val="004411DF"/>
    <w:rsid w:val="00451ADA"/>
    <w:rsid w:val="00471D38"/>
    <w:rsid w:val="004815F3"/>
    <w:rsid w:val="00485C23"/>
    <w:rsid w:val="004C109A"/>
    <w:rsid w:val="004D00FF"/>
    <w:rsid w:val="004D332E"/>
    <w:rsid w:val="004E216D"/>
    <w:rsid w:val="004F5AC1"/>
    <w:rsid w:val="0050038E"/>
    <w:rsid w:val="005720D3"/>
    <w:rsid w:val="00582D4D"/>
    <w:rsid w:val="005A0A84"/>
    <w:rsid w:val="005B028F"/>
    <w:rsid w:val="005F3892"/>
    <w:rsid w:val="00601260"/>
    <w:rsid w:val="00607BE5"/>
    <w:rsid w:val="00645F87"/>
    <w:rsid w:val="006A45FF"/>
    <w:rsid w:val="006E1A39"/>
    <w:rsid w:val="006E7E15"/>
    <w:rsid w:val="0070367B"/>
    <w:rsid w:val="007344F4"/>
    <w:rsid w:val="00740AED"/>
    <w:rsid w:val="00742E13"/>
    <w:rsid w:val="00761279"/>
    <w:rsid w:val="00766EA0"/>
    <w:rsid w:val="00782B16"/>
    <w:rsid w:val="00786719"/>
    <w:rsid w:val="007D3178"/>
    <w:rsid w:val="00813F96"/>
    <w:rsid w:val="0089001E"/>
    <w:rsid w:val="008C3062"/>
    <w:rsid w:val="008D7A98"/>
    <w:rsid w:val="00903A10"/>
    <w:rsid w:val="00933DCF"/>
    <w:rsid w:val="00945DE8"/>
    <w:rsid w:val="009525C8"/>
    <w:rsid w:val="009963F8"/>
    <w:rsid w:val="009A5733"/>
    <w:rsid w:val="009B071B"/>
    <w:rsid w:val="009E610A"/>
    <w:rsid w:val="009E702B"/>
    <w:rsid w:val="00A27C54"/>
    <w:rsid w:val="00AB3F93"/>
    <w:rsid w:val="00B72C7D"/>
    <w:rsid w:val="00B76227"/>
    <w:rsid w:val="00BA441A"/>
    <w:rsid w:val="00BC6BBB"/>
    <w:rsid w:val="00BF5E1D"/>
    <w:rsid w:val="00C01B4F"/>
    <w:rsid w:val="00C23B84"/>
    <w:rsid w:val="00C57011"/>
    <w:rsid w:val="00C72C48"/>
    <w:rsid w:val="00CA03C5"/>
    <w:rsid w:val="00CB6900"/>
    <w:rsid w:val="00CC2D09"/>
    <w:rsid w:val="00CD3C25"/>
    <w:rsid w:val="00D12211"/>
    <w:rsid w:val="00D8615E"/>
    <w:rsid w:val="00DB7AE4"/>
    <w:rsid w:val="00DC0FFC"/>
    <w:rsid w:val="00DD4DA2"/>
    <w:rsid w:val="00E22032"/>
    <w:rsid w:val="00E40BE8"/>
    <w:rsid w:val="00E63E21"/>
    <w:rsid w:val="00EA546A"/>
    <w:rsid w:val="00EC455A"/>
    <w:rsid w:val="00EF1D3A"/>
    <w:rsid w:val="00F01F26"/>
    <w:rsid w:val="00F022C9"/>
    <w:rsid w:val="00F20340"/>
    <w:rsid w:val="00F31B01"/>
    <w:rsid w:val="00F341B3"/>
    <w:rsid w:val="00F371F6"/>
    <w:rsid w:val="00F61E16"/>
    <w:rsid w:val="00F8401A"/>
    <w:rsid w:val="00F8438B"/>
    <w:rsid w:val="00F85520"/>
    <w:rsid w:val="00F9519E"/>
    <w:rsid w:val="00FB2B14"/>
    <w:rsid w:val="00FF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B622F8-D624-4F5B-AA43-532D78C6F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 w:line="276" w:lineRule="auto"/>
    </w:pPr>
    <w:rPr>
      <w:color w:val="00000A"/>
      <w:sz w:val="22"/>
    </w:rPr>
  </w:style>
  <w:style w:type="paragraph" w:styleId="Nagwek2">
    <w:name w:val="heading 2"/>
    <w:basedOn w:val="Normalny"/>
    <w:link w:val="Nagwek2Znak"/>
    <w:uiPriority w:val="9"/>
    <w:qFormat/>
    <w:rsid w:val="003737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B5588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qFormat/>
    <w:rsid w:val="00B55888"/>
    <w:rPr>
      <w:vertAlign w:val="superscript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qFormat/>
    <w:rsid w:val="00B55888"/>
    <w:pPr>
      <w:spacing w:after="0" w:line="240" w:lineRule="auto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DB7A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B7AE4"/>
    <w:rPr>
      <w:color w:val="00000A"/>
      <w:sz w:val="2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1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1D38"/>
    <w:rPr>
      <w:rFonts w:ascii="Tahoma" w:hAnsi="Tahoma" w:cs="Tahoma"/>
      <w:color w:val="00000A"/>
      <w:sz w:val="16"/>
      <w:szCs w:val="16"/>
    </w:rPr>
  </w:style>
  <w:style w:type="paragraph" w:styleId="Akapitzlist">
    <w:name w:val="List Paragraph"/>
    <w:basedOn w:val="Normalny"/>
    <w:uiPriority w:val="34"/>
    <w:qFormat/>
    <w:rsid w:val="00064C01"/>
    <w:pPr>
      <w:ind w:left="720"/>
      <w:contextualSpacing/>
    </w:pPr>
  </w:style>
  <w:style w:type="paragraph" w:customStyle="1" w:styleId="NoParagraphStyle">
    <w:name w:val="[No Paragraph Style]"/>
    <w:rsid w:val="003F762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="Times New Roman" w:hAnsi="MinionPro-Regular" w:cs="MinionPro-Regular"/>
      <w:color w:val="000000"/>
      <w:sz w:val="24"/>
      <w:szCs w:val="24"/>
    </w:rPr>
  </w:style>
  <w:style w:type="paragraph" w:customStyle="1" w:styleId="Bodytekst">
    <w:name w:val="Body tekst"/>
    <w:basedOn w:val="NoParagraphStyle"/>
    <w:next w:val="NoParagraphStyle"/>
    <w:rsid w:val="003F762D"/>
    <w:pPr>
      <w:tabs>
        <w:tab w:val="left" w:pos="432"/>
      </w:tabs>
      <w:spacing w:after="113"/>
      <w:jc w:val="both"/>
      <w:textAlignment w:val="baseline"/>
    </w:pPr>
    <w:rPr>
      <w:sz w:val="22"/>
      <w:szCs w:val="22"/>
    </w:rPr>
  </w:style>
  <w:style w:type="character" w:customStyle="1" w:styleId="BOLD">
    <w:name w:val="BOLD"/>
    <w:rsid w:val="003F762D"/>
    <w:rPr>
      <w:b/>
    </w:rPr>
  </w:style>
  <w:style w:type="character" w:customStyle="1" w:styleId="Nagwek2Znak">
    <w:name w:val="Nagłówek 2 Znak"/>
    <w:basedOn w:val="Domylnaczcionkaakapitu"/>
    <w:link w:val="Nagwek2"/>
    <w:uiPriority w:val="9"/>
    <w:rsid w:val="0037372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Uwydatnienie">
    <w:name w:val="Emphasis"/>
    <w:basedOn w:val="Domylnaczcionkaakapitu"/>
    <w:uiPriority w:val="20"/>
    <w:qFormat/>
    <w:rsid w:val="0037372D"/>
    <w:rPr>
      <w:i/>
      <w:iCs/>
    </w:rPr>
  </w:style>
  <w:style w:type="paragraph" w:customStyle="1" w:styleId="Default">
    <w:name w:val="Default"/>
    <w:rsid w:val="009525C8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539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82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1395</Words>
  <Characters>8374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UMIG-RADA</cp:lastModifiedBy>
  <cp:revision>2</cp:revision>
  <cp:lastPrinted>2022-04-13T12:13:00Z</cp:lastPrinted>
  <dcterms:created xsi:type="dcterms:W3CDTF">2024-06-27T13:01:00Z</dcterms:created>
  <dcterms:modified xsi:type="dcterms:W3CDTF">2024-06-27T13:01:00Z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