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3B9EFC" w14:textId="77777777" w:rsidR="00E6131B" w:rsidRPr="003C48C0" w:rsidRDefault="00BC44A2" w:rsidP="00E254D7">
      <w:pPr>
        <w:pStyle w:val="NormalnyWeb"/>
        <w:jc w:val="center"/>
        <w:rPr>
          <w:rStyle w:val="Pogrubienie"/>
        </w:rPr>
      </w:pPr>
      <w:bookmarkStart w:id="0" w:name="_GoBack"/>
      <w:bookmarkEnd w:id="0"/>
      <w:r w:rsidRPr="003C48C0">
        <w:rPr>
          <w:rStyle w:val="Pogrubienie"/>
        </w:rPr>
        <w:t>Zarządzenie  Nr 0050.</w:t>
      </w:r>
      <w:r w:rsidR="003C48C0" w:rsidRPr="003C48C0">
        <w:rPr>
          <w:rStyle w:val="Pogrubienie"/>
        </w:rPr>
        <w:t>520</w:t>
      </w:r>
      <w:r w:rsidR="00356E9F" w:rsidRPr="003C48C0">
        <w:rPr>
          <w:rStyle w:val="Pogrubienie"/>
        </w:rPr>
        <w:t>.2023</w:t>
      </w:r>
      <w:r w:rsidR="00E6131B" w:rsidRPr="003C48C0">
        <w:rPr>
          <w:b/>
          <w:bCs/>
        </w:rPr>
        <w:br/>
      </w:r>
      <w:r w:rsidR="00E6131B" w:rsidRPr="003C48C0">
        <w:rPr>
          <w:rStyle w:val="Pogrubienie"/>
        </w:rPr>
        <w:t xml:space="preserve">Burmistrza Miasta i Gminy Międzybórz  </w:t>
      </w:r>
      <w:r w:rsidR="00E6131B" w:rsidRPr="003C48C0">
        <w:rPr>
          <w:b/>
          <w:bCs/>
        </w:rPr>
        <w:br/>
      </w:r>
      <w:r w:rsidR="00FB4B26" w:rsidRPr="003C48C0">
        <w:rPr>
          <w:rStyle w:val="Pogrubienie"/>
        </w:rPr>
        <w:t xml:space="preserve">z dnia </w:t>
      </w:r>
      <w:r w:rsidR="003C48C0" w:rsidRPr="003C48C0">
        <w:rPr>
          <w:rStyle w:val="Pogrubienie"/>
        </w:rPr>
        <w:t>26 października</w:t>
      </w:r>
      <w:r w:rsidR="00356E9F" w:rsidRPr="003C48C0">
        <w:rPr>
          <w:rStyle w:val="Pogrubienie"/>
        </w:rPr>
        <w:t xml:space="preserve"> 2023 roku</w:t>
      </w:r>
    </w:p>
    <w:p w14:paraId="4E4EE74A" w14:textId="77777777" w:rsidR="00F568E9" w:rsidRDefault="00F568E9" w:rsidP="00E254D7">
      <w:pPr>
        <w:pStyle w:val="NormalnyWeb"/>
        <w:jc w:val="center"/>
      </w:pPr>
    </w:p>
    <w:p w14:paraId="440BCF22" w14:textId="77777777" w:rsidR="00E6131B" w:rsidRDefault="00E6131B" w:rsidP="00E254D7">
      <w:pPr>
        <w:pStyle w:val="NormalnyWeb"/>
        <w:jc w:val="both"/>
        <w:rPr>
          <w:rStyle w:val="Pogrubienie"/>
        </w:rPr>
      </w:pPr>
      <w:r>
        <w:rPr>
          <w:rStyle w:val="Pogrubienie"/>
        </w:rPr>
        <w:t xml:space="preserve">w sprawie: </w:t>
      </w:r>
      <w:r w:rsidR="00705987">
        <w:rPr>
          <w:rStyle w:val="Pogrubienie"/>
        </w:rPr>
        <w:t xml:space="preserve">zamknięcia dla ruchu kołowego i pieszego drogi wewnętrznej usytuowanej na działkach nr 252 oraz 258 obręb Klonów, w przebiegu której znajduje się wiadukt kolejowy </w:t>
      </w:r>
      <w:r w:rsidR="00C66C05">
        <w:rPr>
          <w:rStyle w:val="Pogrubienie"/>
        </w:rPr>
        <w:t>usytuowany</w:t>
      </w:r>
      <w:r w:rsidR="00705987">
        <w:rPr>
          <w:rStyle w:val="Pogrubienie"/>
        </w:rPr>
        <w:t xml:space="preserve"> się na działce nr 264 obręb Klonów </w:t>
      </w:r>
    </w:p>
    <w:p w14:paraId="322D287F" w14:textId="71B5D0B1" w:rsidR="00E6131B" w:rsidRPr="00237929" w:rsidRDefault="009278FB" w:rsidP="00237929">
      <w:pPr>
        <w:pStyle w:val="NormalnyWeb"/>
        <w:jc w:val="both"/>
        <w:rPr>
          <w:rStyle w:val="Uwydatnienie"/>
          <w:i w:val="0"/>
        </w:rPr>
      </w:pPr>
      <w:r w:rsidRPr="0080038A">
        <w:rPr>
          <w:rStyle w:val="Uwydatnienie"/>
          <w:i w:val="0"/>
        </w:rPr>
        <w:t>Na podstawie art. 30 ust. 2 pkt 3</w:t>
      </w:r>
      <w:r w:rsidR="00E6131B" w:rsidRPr="0080038A">
        <w:rPr>
          <w:rStyle w:val="Uwydatnienie"/>
          <w:i w:val="0"/>
        </w:rPr>
        <w:t xml:space="preserve"> ustawy z dnia 8 marca 1990 r. o samorządzie gminnym (tekst jedn. Dz.U.</w:t>
      </w:r>
      <w:r w:rsidR="00237929">
        <w:rPr>
          <w:rStyle w:val="Uwydatnienie"/>
          <w:i w:val="0"/>
        </w:rPr>
        <w:t xml:space="preserve"> z </w:t>
      </w:r>
      <w:r w:rsidR="00E6131B" w:rsidRPr="0080038A">
        <w:rPr>
          <w:rStyle w:val="Uwydatnienie"/>
          <w:i w:val="0"/>
        </w:rPr>
        <w:t>202</w:t>
      </w:r>
      <w:r w:rsidR="00EC249C" w:rsidRPr="0080038A">
        <w:rPr>
          <w:rStyle w:val="Uwydatnienie"/>
          <w:i w:val="0"/>
        </w:rPr>
        <w:t>3</w:t>
      </w:r>
      <w:r w:rsidR="00237929">
        <w:rPr>
          <w:rStyle w:val="Uwydatnienie"/>
          <w:i w:val="0"/>
        </w:rPr>
        <w:t xml:space="preserve"> r</w:t>
      </w:r>
      <w:r w:rsidR="00D27994" w:rsidRPr="0080038A">
        <w:rPr>
          <w:rStyle w:val="Uwydatnienie"/>
          <w:i w:val="0"/>
        </w:rPr>
        <w:t>.</w:t>
      </w:r>
      <w:r w:rsidR="00237929">
        <w:rPr>
          <w:rStyle w:val="Uwydatnienie"/>
          <w:i w:val="0"/>
        </w:rPr>
        <w:t xml:space="preserve"> poz. </w:t>
      </w:r>
      <w:r w:rsidR="00EC249C" w:rsidRPr="0080038A">
        <w:rPr>
          <w:rStyle w:val="Uwydatnienie"/>
          <w:i w:val="0"/>
        </w:rPr>
        <w:t>40</w:t>
      </w:r>
      <w:r w:rsidR="00D27994" w:rsidRPr="0080038A">
        <w:rPr>
          <w:rStyle w:val="Uwydatnienie"/>
          <w:i w:val="0"/>
        </w:rPr>
        <w:t xml:space="preserve"> z</w:t>
      </w:r>
      <w:r w:rsidR="00237929">
        <w:rPr>
          <w:rStyle w:val="Uwydatnienie"/>
          <w:i w:val="0"/>
        </w:rPr>
        <w:t>e zm.)</w:t>
      </w:r>
      <w:r w:rsidR="00D27994" w:rsidRPr="0080038A">
        <w:rPr>
          <w:rStyle w:val="Uwydatnienie"/>
          <w:i w:val="0"/>
        </w:rPr>
        <w:t xml:space="preserve"> </w:t>
      </w:r>
      <w:r w:rsidR="00200A09">
        <w:rPr>
          <w:rStyle w:val="Uwydatnienie"/>
          <w:i w:val="0"/>
        </w:rPr>
        <w:t xml:space="preserve">w związku z </w:t>
      </w:r>
      <w:r w:rsidR="0080038A" w:rsidRPr="0080038A">
        <w:rPr>
          <w:color w:val="000000"/>
        </w:rPr>
        <w:t>art. 8 ust. 2 ustawy o drogach publicznych (tekst jedn. Dz.U.</w:t>
      </w:r>
      <w:r w:rsidR="00237929">
        <w:rPr>
          <w:color w:val="000000"/>
        </w:rPr>
        <w:t xml:space="preserve"> z </w:t>
      </w:r>
      <w:r w:rsidR="0080038A" w:rsidRPr="0080038A">
        <w:rPr>
          <w:color w:val="000000"/>
        </w:rPr>
        <w:t>2023</w:t>
      </w:r>
      <w:r w:rsidR="00237929">
        <w:rPr>
          <w:color w:val="000000"/>
        </w:rPr>
        <w:t xml:space="preserve"> r</w:t>
      </w:r>
      <w:r w:rsidR="0080038A" w:rsidRPr="0080038A">
        <w:rPr>
          <w:color w:val="000000"/>
        </w:rPr>
        <w:t>.</w:t>
      </w:r>
      <w:r w:rsidR="00237929">
        <w:rPr>
          <w:color w:val="000000"/>
        </w:rPr>
        <w:t xml:space="preserve"> poz. </w:t>
      </w:r>
      <w:r w:rsidR="0080038A" w:rsidRPr="0080038A">
        <w:rPr>
          <w:color w:val="000000"/>
        </w:rPr>
        <w:t>645</w:t>
      </w:r>
      <w:r w:rsidR="00237929">
        <w:rPr>
          <w:color w:val="000000"/>
        </w:rPr>
        <w:t xml:space="preserve"> ze zm.</w:t>
      </w:r>
      <w:r w:rsidR="0080038A">
        <w:rPr>
          <w:rFonts w:ascii="Arial" w:hAnsi="Arial" w:cs="Arial"/>
          <w:color w:val="000000"/>
        </w:rPr>
        <w:t>)</w:t>
      </w:r>
      <w:r w:rsidR="00237929">
        <w:rPr>
          <w:iCs/>
        </w:rPr>
        <w:t xml:space="preserve"> </w:t>
      </w:r>
      <w:r w:rsidRPr="00010D0A">
        <w:rPr>
          <w:rStyle w:val="Uwydatnienie"/>
          <w:b/>
          <w:i w:val="0"/>
        </w:rPr>
        <w:t>Burmistrz Miasta i Gminy Międzybórz zarządza co następuje</w:t>
      </w:r>
      <w:r w:rsidR="00010D0A">
        <w:rPr>
          <w:rStyle w:val="Uwydatnienie"/>
          <w:b/>
          <w:i w:val="0"/>
        </w:rPr>
        <w:t>:</w:t>
      </w:r>
    </w:p>
    <w:p w14:paraId="09776C27" w14:textId="77777777" w:rsidR="006B7B1A" w:rsidRPr="00E254D7" w:rsidRDefault="006B7B1A" w:rsidP="00E254D7">
      <w:pPr>
        <w:pStyle w:val="NormalnyWeb"/>
        <w:jc w:val="center"/>
        <w:rPr>
          <w:rStyle w:val="Uwydatnienie"/>
          <w:b/>
          <w:i w:val="0"/>
        </w:rPr>
      </w:pPr>
      <w:r w:rsidRPr="00E254D7">
        <w:rPr>
          <w:b/>
        </w:rPr>
        <w:t>§</w:t>
      </w:r>
      <w:r w:rsidR="00410D24">
        <w:rPr>
          <w:b/>
        </w:rPr>
        <w:t xml:space="preserve"> </w:t>
      </w:r>
      <w:r w:rsidRPr="00E254D7">
        <w:rPr>
          <w:b/>
        </w:rPr>
        <w:t>1</w:t>
      </w:r>
    </w:p>
    <w:p w14:paraId="457CC9BE" w14:textId="46F55AF8" w:rsidR="00BD0E3A" w:rsidRDefault="006D437E" w:rsidP="00237929">
      <w:pPr>
        <w:jc w:val="both"/>
        <w:rPr>
          <w:rStyle w:val="Pogrubienie"/>
          <w:rFonts w:ascii="Times New Roman" w:hAnsi="Times New Roman" w:cs="Times New Roman"/>
          <w:b w:val="0"/>
          <w:sz w:val="24"/>
          <w:szCs w:val="24"/>
        </w:rPr>
      </w:pPr>
      <w:r w:rsidRPr="006D437E">
        <w:rPr>
          <w:rFonts w:ascii="Times New Roman" w:hAnsi="Times New Roman" w:cs="Times New Roman"/>
          <w:sz w:val="24"/>
          <w:szCs w:val="24"/>
        </w:rPr>
        <w:t xml:space="preserve">Wyłącza się z ruchu kołowego i pieszego drogę wewnętrzną będącą własnością Gminy Międzybórz, usytuowaną na działkach nr </w:t>
      </w:r>
      <w:r w:rsidRPr="006D437E">
        <w:rPr>
          <w:rStyle w:val="Pogrubienie"/>
          <w:rFonts w:ascii="Times New Roman" w:hAnsi="Times New Roman" w:cs="Times New Roman"/>
          <w:b w:val="0"/>
          <w:sz w:val="24"/>
          <w:szCs w:val="24"/>
        </w:rPr>
        <w:t>252 oraz 258 obręb Klonów, w przebiegu której znajduje się wiadukt kolejowy usytuowany się na działce nr 264 obręb Klonów</w:t>
      </w:r>
      <w:r>
        <w:rPr>
          <w:rStyle w:val="Pogrubienie"/>
          <w:rFonts w:ascii="Times New Roman" w:hAnsi="Times New Roman" w:cs="Times New Roman"/>
          <w:b w:val="0"/>
          <w:sz w:val="24"/>
          <w:szCs w:val="24"/>
        </w:rPr>
        <w:t>, ze względu na zły stan techniczny wiaduktu</w:t>
      </w:r>
      <w:r w:rsidR="00BD0E3A">
        <w:rPr>
          <w:rStyle w:val="Pogrubienie"/>
          <w:rFonts w:ascii="Times New Roman" w:hAnsi="Times New Roman" w:cs="Times New Roman"/>
          <w:b w:val="0"/>
          <w:sz w:val="24"/>
          <w:szCs w:val="24"/>
        </w:rPr>
        <w:t xml:space="preserve">, </w:t>
      </w:r>
      <w:r w:rsidR="00200A09">
        <w:rPr>
          <w:rStyle w:val="Pogrubienie"/>
          <w:rFonts w:ascii="Times New Roman" w:hAnsi="Times New Roman" w:cs="Times New Roman"/>
          <w:b w:val="0"/>
          <w:sz w:val="24"/>
          <w:szCs w:val="24"/>
        </w:rPr>
        <w:t>mogący</w:t>
      </w:r>
      <w:r w:rsidR="00BD0E3A">
        <w:rPr>
          <w:rStyle w:val="Pogrubienie"/>
          <w:rFonts w:ascii="Times New Roman" w:hAnsi="Times New Roman" w:cs="Times New Roman"/>
          <w:b w:val="0"/>
          <w:sz w:val="24"/>
          <w:szCs w:val="24"/>
        </w:rPr>
        <w:t xml:space="preserve"> zagrażać </w:t>
      </w:r>
      <w:r w:rsidR="00200A09">
        <w:rPr>
          <w:rStyle w:val="Pogrubienie"/>
          <w:rFonts w:ascii="Times New Roman" w:hAnsi="Times New Roman" w:cs="Times New Roman"/>
          <w:b w:val="0"/>
          <w:sz w:val="24"/>
          <w:szCs w:val="24"/>
        </w:rPr>
        <w:t>bezpieczeństwu użytkowania</w:t>
      </w:r>
      <w:r w:rsidR="00BD0E3A">
        <w:rPr>
          <w:rStyle w:val="Pogrubienie"/>
          <w:rFonts w:ascii="Times New Roman" w:hAnsi="Times New Roman" w:cs="Times New Roman"/>
          <w:b w:val="0"/>
          <w:sz w:val="24"/>
          <w:szCs w:val="24"/>
        </w:rPr>
        <w:t xml:space="preserve">. </w:t>
      </w:r>
    </w:p>
    <w:p w14:paraId="5F5452FE" w14:textId="77777777" w:rsidR="00BD0E3A" w:rsidRPr="00E254D7" w:rsidRDefault="00BD0E3A" w:rsidP="00BD0E3A">
      <w:pPr>
        <w:pStyle w:val="NormalnyWeb"/>
        <w:jc w:val="center"/>
        <w:rPr>
          <w:rStyle w:val="Uwydatnienie"/>
          <w:b/>
          <w:i w:val="0"/>
        </w:rPr>
      </w:pPr>
      <w:r w:rsidRPr="00E254D7">
        <w:rPr>
          <w:b/>
        </w:rPr>
        <w:t>§</w:t>
      </w:r>
      <w:r w:rsidR="00410D24">
        <w:rPr>
          <w:b/>
        </w:rPr>
        <w:t xml:space="preserve"> </w:t>
      </w:r>
      <w:r>
        <w:rPr>
          <w:b/>
        </w:rPr>
        <w:t>2</w:t>
      </w:r>
    </w:p>
    <w:p w14:paraId="1D306F9C" w14:textId="127849C8" w:rsidR="00237929" w:rsidRDefault="00410D24" w:rsidP="0023792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terenie objętym zamknięciem z</w:t>
      </w:r>
      <w:r w:rsidR="00BD0E3A">
        <w:rPr>
          <w:rFonts w:ascii="Times New Roman" w:hAnsi="Times New Roman" w:cs="Times New Roman"/>
          <w:sz w:val="24"/>
          <w:szCs w:val="24"/>
        </w:rPr>
        <w:t xml:space="preserve">ostanie wprowadzone </w:t>
      </w:r>
      <w:r>
        <w:rPr>
          <w:rFonts w:ascii="Times New Roman" w:hAnsi="Times New Roman" w:cs="Times New Roman"/>
          <w:sz w:val="24"/>
          <w:szCs w:val="24"/>
        </w:rPr>
        <w:t xml:space="preserve">trwałe oznakowanie informujące </w:t>
      </w:r>
      <w:r w:rsidR="00EB2B03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o zakazie ruchu w obrębie wiaduktu kolejowego usytuowanego na działce nr 264 obręb Klonów.</w:t>
      </w:r>
    </w:p>
    <w:p w14:paraId="52BAD079" w14:textId="27AFF46C" w:rsidR="00237929" w:rsidRPr="00237929" w:rsidRDefault="00237929" w:rsidP="0023792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37929">
        <w:rPr>
          <w:rFonts w:ascii="Times New Roman" w:hAnsi="Times New Roman" w:cs="Times New Roman"/>
          <w:b/>
          <w:bCs/>
          <w:sz w:val="24"/>
          <w:szCs w:val="24"/>
        </w:rPr>
        <w:t>§ 3</w:t>
      </w:r>
    </w:p>
    <w:p w14:paraId="58DEA036" w14:textId="1AC1A8E0" w:rsidR="00237929" w:rsidRPr="00237929" w:rsidRDefault="00237929" w:rsidP="00237929">
      <w:pPr>
        <w:jc w:val="both"/>
        <w:rPr>
          <w:rFonts w:ascii="Times New Roman" w:hAnsi="Times New Roman" w:cs="Times New Roman"/>
          <w:sz w:val="24"/>
          <w:szCs w:val="24"/>
        </w:rPr>
      </w:pPr>
      <w:r w:rsidRPr="00237929">
        <w:rPr>
          <w:rFonts w:ascii="Times New Roman" w:hAnsi="Times New Roman" w:cs="Times New Roman"/>
          <w:sz w:val="24"/>
          <w:szCs w:val="24"/>
        </w:rPr>
        <w:t xml:space="preserve">Wykonanie zarządzenia powierza się Kierownikowi Wydziału Gospodarki Komunalnej i Rozwoju Gospodarczego. </w:t>
      </w:r>
    </w:p>
    <w:p w14:paraId="52EDCF80" w14:textId="143CDB35" w:rsidR="00E254D7" w:rsidRPr="00237929" w:rsidRDefault="00E254D7" w:rsidP="0023792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37929">
        <w:rPr>
          <w:rFonts w:ascii="Times New Roman" w:hAnsi="Times New Roman" w:cs="Times New Roman"/>
          <w:b/>
          <w:sz w:val="24"/>
          <w:szCs w:val="24"/>
        </w:rPr>
        <w:t>§</w:t>
      </w:r>
      <w:r w:rsidR="00410D24" w:rsidRPr="0023792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37929" w:rsidRPr="00237929">
        <w:rPr>
          <w:rFonts w:ascii="Times New Roman" w:hAnsi="Times New Roman" w:cs="Times New Roman"/>
          <w:b/>
          <w:sz w:val="24"/>
          <w:szCs w:val="24"/>
        </w:rPr>
        <w:t>4</w:t>
      </w:r>
    </w:p>
    <w:p w14:paraId="083E3DBE" w14:textId="77777777" w:rsidR="00262CA7" w:rsidRPr="00237929" w:rsidRDefault="008E3D02" w:rsidP="00237929">
      <w:pPr>
        <w:jc w:val="both"/>
        <w:rPr>
          <w:rFonts w:ascii="Times New Roman" w:hAnsi="Times New Roman" w:cs="Times New Roman"/>
          <w:sz w:val="24"/>
          <w:szCs w:val="24"/>
        </w:rPr>
      </w:pPr>
      <w:r w:rsidRPr="00237929">
        <w:rPr>
          <w:rFonts w:ascii="Times New Roman" w:hAnsi="Times New Roman" w:cs="Times New Roman"/>
          <w:sz w:val="24"/>
          <w:szCs w:val="24"/>
        </w:rPr>
        <w:t>Zarządzenie wchodzi w życie z dniem podjęcia.</w:t>
      </w:r>
    </w:p>
    <w:sectPr w:rsidR="00262CA7" w:rsidRPr="00237929" w:rsidSect="00F829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ACF8DEF" w14:textId="77777777" w:rsidR="00F658EE" w:rsidRDefault="00F658EE" w:rsidP="006B7B1A">
      <w:pPr>
        <w:spacing w:after="0" w:line="240" w:lineRule="auto"/>
      </w:pPr>
      <w:r>
        <w:separator/>
      </w:r>
    </w:p>
  </w:endnote>
  <w:endnote w:type="continuationSeparator" w:id="0">
    <w:p w14:paraId="15B36228" w14:textId="77777777" w:rsidR="00F658EE" w:rsidRDefault="00F658EE" w:rsidP="006B7B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8A681A2" w14:textId="77777777" w:rsidR="00F658EE" w:rsidRDefault="00F658EE" w:rsidP="006B7B1A">
      <w:pPr>
        <w:spacing w:after="0" w:line="240" w:lineRule="auto"/>
      </w:pPr>
      <w:r>
        <w:separator/>
      </w:r>
    </w:p>
  </w:footnote>
  <w:footnote w:type="continuationSeparator" w:id="0">
    <w:p w14:paraId="41AF9D39" w14:textId="77777777" w:rsidR="00F658EE" w:rsidRDefault="00F658EE" w:rsidP="006B7B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DD0D5B"/>
    <w:multiLevelType w:val="hybridMultilevel"/>
    <w:tmpl w:val="27346060"/>
    <w:lvl w:ilvl="0" w:tplc="AA841282">
      <w:start w:val="2"/>
      <w:numFmt w:val="decimal"/>
      <w:lvlText w:val="%1)"/>
      <w:lvlJc w:val="left"/>
      <w:pPr>
        <w:tabs>
          <w:tab w:val="num" w:pos="2574"/>
        </w:tabs>
        <w:ind w:left="2574" w:hanging="360"/>
      </w:pPr>
      <w:rPr>
        <w:rFonts w:ascii="Arial Narrow" w:hAnsi="Arial Narrow" w:hint="default"/>
        <w:b w:val="0"/>
        <w:i w:val="0"/>
        <w:sz w:val="24"/>
      </w:rPr>
    </w:lvl>
    <w:lvl w:ilvl="1" w:tplc="26EC9960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b w:val="0"/>
        <w:i w:val="0"/>
        <w:sz w:val="2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60D32C0"/>
    <w:multiLevelType w:val="hybridMultilevel"/>
    <w:tmpl w:val="5682386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B455286"/>
    <w:multiLevelType w:val="hybridMultilevel"/>
    <w:tmpl w:val="61C6658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3E4386C"/>
    <w:multiLevelType w:val="hybridMultilevel"/>
    <w:tmpl w:val="5F36320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31B"/>
    <w:rsid w:val="000017D9"/>
    <w:rsid w:val="00010D0A"/>
    <w:rsid w:val="0005725F"/>
    <w:rsid w:val="00120C97"/>
    <w:rsid w:val="0012592B"/>
    <w:rsid w:val="00152F23"/>
    <w:rsid w:val="001C237B"/>
    <w:rsid w:val="001C4D33"/>
    <w:rsid w:val="001F6400"/>
    <w:rsid w:val="00200A09"/>
    <w:rsid w:val="00237929"/>
    <w:rsid w:val="00262CA7"/>
    <w:rsid w:val="00264B3F"/>
    <w:rsid w:val="00284A75"/>
    <w:rsid w:val="00292B51"/>
    <w:rsid w:val="002F0190"/>
    <w:rsid w:val="00322A8B"/>
    <w:rsid w:val="0034454B"/>
    <w:rsid w:val="00345C2F"/>
    <w:rsid w:val="00356E9F"/>
    <w:rsid w:val="003A2978"/>
    <w:rsid w:val="003C48C0"/>
    <w:rsid w:val="003D2AFE"/>
    <w:rsid w:val="00410D24"/>
    <w:rsid w:val="004A7E2F"/>
    <w:rsid w:val="004B0B2C"/>
    <w:rsid w:val="0052791B"/>
    <w:rsid w:val="00536104"/>
    <w:rsid w:val="00540BEE"/>
    <w:rsid w:val="00542CDA"/>
    <w:rsid w:val="006B7B1A"/>
    <w:rsid w:val="006D437E"/>
    <w:rsid w:val="006F2F25"/>
    <w:rsid w:val="00705987"/>
    <w:rsid w:val="007E4FFE"/>
    <w:rsid w:val="0080038A"/>
    <w:rsid w:val="0080363F"/>
    <w:rsid w:val="0082357F"/>
    <w:rsid w:val="00890FEC"/>
    <w:rsid w:val="008E3D02"/>
    <w:rsid w:val="009212AF"/>
    <w:rsid w:val="009278FB"/>
    <w:rsid w:val="00972975"/>
    <w:rsid w:val="009A1F67"/>
    <w:rsid w:val="00A405F0"/>
    <w:rsid w:val="00AB38FA"/>
    <w:rsid w:val="00B328E0"/>
    <w:rsid w:val="00B555EA"/>
    <w:rsid w:val="00BC44A2"/>
    <w:rsid w:val="00BD0E3A"/>
    <w:rsid w:val="00BD7FBC"/>
    <w:rsid w:val="00C02E77"/>
    <w:rsid w:val="00C66C05"/>
    <w:rsid w:val="00C81963"/>
    <w:rsid w:val="00CA3FB9"/>
    <w:rsid w:val="00D27994"/>
    <w:rsid w:val="00D54D7A"/>
    <w:rsid w:val="00D64B0E"/>
    <w:rsid w:val="00DF50E7"/>
    <w:rsid w:val="00E144B9"/>
    <w:rsid w:val="00E254D7"/>
    <w:rsid w:val="00E40B79"/>
    <w:rsid w:val="00E6131B"/>
    <w:rsid w:val="00E77091"/>
    <w:rsid w:val="00E80E54"/>
    <w:rsid w:val="00E87282"/>
    <w:rsid w:val="00EB2B03"/>
    <w:rsid w:val="00EC194F"/>
    <w:rsid w:val="00EC249C"/>
    <w:rsid w:val="00ED1051"/>
    <w:rsid w:val="00ED1A0C"/>
    <w:rsid w:val="00EF5AB8"/>
    <w:rsid w:val="00F35026"/>
    <w:rsid w:val="00F568E9"/>
    <w:rsid w:val="00F658EE"/>
    <w:rsid w:val="00F82947"/>
    <w:rsid w:val="00FA374D"/>
    <w:rsid w:val="00FA3D6F"/>
    <w:rsid w:val="00FB4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A639BE"/>
  <w15:docId w15:val="{BB91D89A-2496-4E57-B39F-33F76A694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8294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E613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E6131B"/>
    <w:rPr>
      <w:b/>
      <w:bCs/>
    </w:rPr>
  </w:style>
  <w:style w:type="character" w:styleId="Uwydatnienie">
    <w:name w:val="Emphasis"/>
    <w:basedOn w:val="Domylnaczcionkaakapitu"/>
    <w:uiPriority w:val="20"/>
    <w:qFormat/>
    <w:rsid w:val="00E6131B"/>
    <w:rPr>
      <w:i/>
      <w:iCs/>
    </w:rPr>
  </w:style>
  <w:style w:type="paragraph" w:styleId="Tekstprzypisudolnego">
    <w:name w:val="footnote text"/>
    <w:basedOn w:val="Normalny"/>
    <w:link w:val="TekstprzypisudolnegoZnak"/>
    <w:rsid w:val="006B7B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6B7B1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rsid w:val="006B7B1A"/>
    <w:rPr>
      <w:vertAlign w:val="superscript"/>
    </w:rPr>
  </w:style>
  <w:style w:type="paragraph" w:styleId="Akapitzlist">
    <w:name w:val="List Paragraph"/>
    <w:basedOn w:val="Normalny"/>
    <w:uiPriority w:val="34"/>
    <w:qFormat/>
    <w:rsid w:val="006B7B1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C4D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C4D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863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17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54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68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03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0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703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234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Rafał Kręblewski</dc:creator>
  <cp:lastModifiedBy>UMIG-RADA</cp:lastModifiedBy>
  <cp:revision>2</cp:revision>
  <cp:lastPrinted>2023-10-26T11:49:00Z</cp:lastPrinted>
  <dcterms:created xsi:type="dcterms:W3CDTF">2023-10-31T09:50:00Z</dcterms:created>
  <dcterms:modified xsi:type="dcterms:W3CDTF">2023-10-31T09:50:00Z</dcterms:modified>
</cp:coreProperties>
</file>